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9E242B" w14:textId="77777777" w:rsidR="00EE567F" w:rsidRPr="0019318D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0D71920A" w:rsidR="00EE567F" w:rsidRPr="0019318D" w:rsidRDefault="00152C82" w:rsidP="00EE567F">
      <w:pPr>
        <w:spacing w:after="5" w:line="266" w:lineRule="auto"/>
        <w:ind w:left="4859" w:right="-20" w:hanging="10"/>
        <w:jc w:val="right"/>
      </w:pPr>
      <w:r w:rsidRPr="0019318D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Pr="0019318D" w:rsidRDefault="00EE567F" w:rsidP="00EE567F">
      <w:pPr>
        <w:spacing w:after="5" w:line="266" w:lineRule="auto"/>
        <w:ind w:left="10" w:right="-20" w:hanging="10"/>
        <w:jc w:val="right"/>
      </w:pPr>
      <w:r w:rsidRPr="0019318D"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Pr="0019318D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Pr="0019318D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Pr="0019318D" w:rsidRDefault="00EE567F" w:rsidP="00EE567F">
      <w:pPr>
        <w:spacing w:after="268"/>
        <w:ind w:right="-20"/>
      </w:pPr>
    </w:p>
    <w:p w14:paraId="5F1A733A" w14:textId="77777777" w:rsidR="00EE567F" w:rsidRPr="0019318D" w:rsidRDefault="00EE567F" w:rsidP="00EE567F">
      <w:pPr>
        <w:spacing w:after="268"/>
        <w:ind w:right="-20"/>
      </w:pPr>
    </w:p>
    <w:p w14:paraId="14C37068" w14:textId="77777777" w:rsidR="00CF1A5A" w:rsidRPr="0019318D" w:rsidRDefault="00AA4D86" w:rsidP="00CF1A5A">
      <w:pPr>
        <w:jc w:val="center"/>
        <w:rPr>
          <w:b/>
          <w:sz w:val="28"/>
          <w:szCs w:val="28"/>
        </w:rPr>
      </w:pPr>
      <w:r w:rsidRPr="0019318D"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 w:rsidRPr="0019318D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Pr="0019318D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9318D">
        <w:rPr>
          <w:rFonts w:ascii="Times New Roman" w:hAnsi="Times New Roman" w:cs="Times New Roman"/>
          <w:b/>
          <w:sz w:val="28"/>
          <w:szCs w:val="28"/>
        </w:rPr>
        <w:t xml:space="preserve">ПО ДИСЦИПЛИНЕ (МОДУЛЮ) </w:t>
      </w:r>
    </w:p>
    <w:p w14:paraId="5FB97338" w14:textId="77777777" w:rsidR="00A20556" w:rsidRPr="0019318D" w:rsidRDefault="00A20556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2723B50" w14:textId="7AD7AD75" w:rsidR="00CF1A5A" w:rsidRPr="0019318D" w:rsidRDefault="0006699D" w:rsidP="00CF1A5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9318D">
        <w:rPr>
          <w:rFonts w:ascii="Times New Roman" w:hAnsi="Times New Roman" w:cs="Times New Roman"/>
          <w:b/>
          <w:sz w:val="32"/>
          <w:szCs w:val="32"/>
        </w:rPr>
        <w:t>Диагностика состояния железнодорожного пути</w:t>
      </w:r>
    </w:p>
    <w:p w14:paraId="035A5FAE" w14:textId="77777777" w:rsidR="00CF1A5A" w:rsidRPr="0019318D" w:rsidRDefault="00CF1A5A" w:rsidP="00CF1A5A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9318D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 w:rsidR="00AA4D86" w:rsidRPr="0019318D"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Pr="0019318D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3D15541A" w14:textId="77777777" w:rsidR="00CF1A5A" w:rsidRPr="0019318D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19318D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D7DD6DD" w14:textId="77777777" w:rsidR="00CF1A5A" w:rsidRPr="0019318D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19318D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4ABC300C" w14:textId="7A903436" w:rsidR="00A20556" w:rsidRPr="0019318D" w:rsidRDefault="00A20556" w:rsidP="00CF1A5A">
      <w:pPr>
        <w:jc w:val="center"/>
        <w:rPr>
          <w:rFonts w:ascii="Times New Roman" w:hAnsi="Times New Roman" w:cs="Times New Roman"/>
          <w:sz w:val="32"/>
          <w:szCs w:val="32"/>
        </w:rPr>
      </w:pPr>
      <w:r w:rsidRPr="0019318D">
        <w:rPr>
          <w:rFonts w:ascii="Times New Roman" w:hAnsi="Times New Roman"/>
          <w:color w:val="000000"/>
          <w:sz w:val="32"/>
          <w:szCs w:val="32"/>
        </w:rPr>
        <w:t>23.05.0</w:t>
      </w:r>
      <w:r w:rsidR="007C5DB7">
        <w:rPr>
          <w:rFonts w:ascii="Times New Roman" w:hAnsi="Times New Roman"/>
          <w:color w:val="000000"/>
          <w:sz w:val="32"/>
          <w:szCs w:val="32"/>
        </w:rPr>
        <w:t>6</w:t>
      </w:r>
      <w:r w:rsidRPr="0019318D">
        <w:rPr>
          <w:rFonts w:ascii="Times New Roman" w:hAnsi="Times New Roman"/>
          <w:color w:val="000000"/>
          <w:sz w:val="32"/>
          <w:szCs w:val="32"/>
        </w:rPr>
        <w:t xml:space="preserve"> Строительство железных дорог, мостов и транспортных тоннелей</w:t>
      </w:r>
    </w:p>
    <w:p w14:paraId="6FA8B838" w14:textId="51B93F3F" w:rsidR="00CF1A5A" w:rsidRPr="0019318D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19318D">
        <w:rPr>
          <w:rFonts w:ascii="Times New Roman" w:hAnsi="Times New Roman" w:cs="Times New Roman"/>
          <w:szCs w:val="24"/>
        </w:rPr>
        <w:t>____________________________________________________________________</w:t>
      </w:r>
      <w:r w:rsidR="00AA4D86" w:rsidRPr="0019318D">
        <w:rPr>
          <w:rFonts w:ascii="Times New Roman" w:hAnsi="Times New Roman" w:cs="Times New Roman"/>
          <w:szCs w:val="24"/>
        </w:rPr>
        <w:t>_</w:t>
      </w:r>
      <w:r w:rsidRPr="0019318D">
        <w:rPr>
          <w:rFonts w:ascii="Times New Roman" w:hAnsi="Times New Roman" w:cs="Times New Roman"/>
          <w:szCs w:val="24"/>
        </w:rPr>
        <w:t>_______</w:t>
      </w:r>
    </w:p>
    <w:p w14:paraId="36B037AD" w14:textId="77777777" w:rsidR="00CF1A5A" w:rsidRPr="0019318D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19318D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2154C117" w14:textId="44AC4B42" w:rsidR="00CF1A5A" w:rsidRPr="0019318D" w:rsidRDefault="00CF1A5A" w:rsidP="00CF1A5A">
      <w:pPr>
        <w:jc w:val="center"/>
        <w:rPr>
          <w:rFonts w:ascii="Times New Roman" w:hAnsi="Times New Roman" w:cs="Times New Roman"/>
          <w:iCs/>
        </w:rPr>
      </w:pPr>
      <w:r w:rsidRPr="0019318D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20CFF121" w14:textId="2182940E" w:rsidR="00A20556" w:rsidRPr="0019318D" w:rsidRDefault="00A20556" w:rsidP="00CF1A5A">
      <w:pPr>
        <w:jc w:val="center"/>
        <w:rPr>
          <w:rFonts w:ascii="Times New Roman" w:hAnsi="Times New Roman" w:cs="Times New Roman"/>
          <w:iCs/>
          <w:sz w:val="32"/>
          <w:szCs w:val="32"/>
        </w:rPr>
      </w:pPr>
      <w:r w:rsidRPr="0019318D">
        <w:rPr>
          <w:rFonts w:ascii="Times New Roman" w:hAnsi="Times New Roman" w:cs="Times New Roman"/>
          <w:iCs/>
          <w:sz w:val="32"/>
          <w:szCs w:val="32"/>
        </w:rPr>
        <w:t>Управление техническим состоянием железнодорожного пути</w:t>
      </w:r>
    </w:p>
    <w:p w14:paraId="4B804FA5" w14:textId="77777777" w:rsidR="00CF1A5A" w:rsidRPr="0019318D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19318D">
        <w:rPr>
          <w:rFonts w:ascii="Times New Roman" w:hAnsi="Times New Roman" w:cs="Times New Roman"/>
          <w:iCs/>
          <w:sz w:val="24"/>
          <w:szCs w:val="24"/>
        </w:rPr>
        <w:t>________________________________________________________________</w:t>
      </w:r>
      <w:r w:rsidR="00AA4D86" w:rsidRPr="0019318D">
        <w:rPr>
          <w:rFonts w:ascii="Times New Roman" w:hAnsi="Times New Roman" w:cs="Times New Roman"/>
          <w:iCs/>
          <w:sz w:val="24"/>
          <w:szCs w:val="24"/>
        </w:rPr>
        <w:t>_______</w:t>
      </w:r>
      <w:r w:rsidRPr="0019318D">
        <w:rPr>
          <w:rFonts w:ascii="Times New Roman" w:hAnsi="Times New Roman" w:cs="Times New Roman"/>
          <w:iCs/>
          <w:sz w:val="24"/>
          <w:szCs w:val="24"/>
        </w:rPr>
        <w:t>____</w:t>
      </w:r>
    </w:p>
    <w:p w14:paraId="147C40F0" w14:textId="77777777" w:rsidR="00CF1A5A" w:rsidRPr="0019318D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19318D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Pr="0019318D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 w:rsidRPr="0019318D"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19318D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19318D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19318D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19318D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19318D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19318D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19318D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19318D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19318D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19318D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19318D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Pr="0019318D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Pr="0019318D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Pr="00816844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7C2B457" w14:textId="77777777" w:rsidR="0019318D" w:rsidRPr="0019318D" w:rsidRDefault="0019318D" w:rsidP="0019318D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1. Пояснительная записка</w:t>
      </w:r>
    </w:p>
    <w:p w14:paraId="138D382A" w14:textId="77777777" w:rsidR="0019318D" w:rsidRPr="0019318D" w:rsidRDefault="0019318D" w:rsidP="0019318D">
      <w:pPr>
        <w:pStyle w:val="s1"/>
        <w:jc w:val="both"/>
      </w:pPr>
      <w:r w:rsidRPr="0019318D"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2BB04C78" w14:textId="43295B3E" w:rsidR="0019318D" w:rsidRPr="0019318D" w:rsidRDefault="0019318D" w:rsidP="0019318D">
      <w:pPr>
        <w:pStyle w:val="s1"/>
        <w:ind w:firstLine="708"/>
        <w:jc w:val="both"/>
      </w:pPr>
      <w:bookmarkStart w:id="0" w:name="_Hlk65245582"/>
      <w:r w:rsidRPr="0019318D">
        <w:t xml:space="preserve">Формы промежуточной аттестации: </w:t>
      </w:r>
      <w:r w:rsidR="00EF4F95">
        <w:t>зачет с оценкой</w:t>
      </w:r>
      <w:r w:rsidRPr="0019318D">
        <w:t xml:space="preserve"> в 7 семестре (для очной формы обучения)</w:t>
      </w:r>
      <w:r w:rsidR="0017726E" w:rsidRPr="0017726E">
        <w:t xml:space="preserve">, </w:t>
      </w:r>
      <w:r w:rsidR="00816844" w:rsidRPr="00816844">
        <w:br/>
      </w:r>
      <w:r w:rsidR="00EF4F95">
        <w:t>зачет с оценкой</w:t>
      </w:r>
      <w:r w:rsidR="0017726E">
        <w:t xml:space="preserve"> на 4 курсе (для заочной формы обучения).</w:t>
      </w:r>
    </w:p>
    <w:bookmarkEnd w:id="0"/>
    <w:p w14:paraId="25726DB0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31E6C77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4822" w:type="pct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97"/>
        <w:gridCol w:w="5383"/>
      </w:tblGrid>
      <w:tr w:rsidR="0019318D" w:rsidRPr="0019318D" w14:paraId="405C8305" w14:textId="77777777" w:rsidTr="006148C1">
        <w:tc>
          <w:tcPr>
            <w:tcW w:w="2407" w:type="pct"/>
            <w:vAlign w:val="center"/>
          </w:tcPr>
          <w:p w14:paraId="7D7EE17D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</w:pPr>
            <w:r w:rsidRPr="0019318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  <w:t>Код и наименование компетенции</w:t>
            </w:r>
          </w:p>
        </w:tc>
        <w:tc>
          <w:tcPr>
            <w:tcW w:w="2593" w:type="pct"/>
          </w:tcPr>
          <w:p w14:paraId="079D80A2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</w:pPr>
            <w:r w:rsidRPr="0019318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  <w:t>Код индикатора достижения компетенции</w:t>
            </w:r>
          </w:p>
        </w:tc>
      </w:tr>
      <w:tr w:rsidR="0019318D" w:rsidRPr="0019318D" w14:paraId="243D35EB" w14:textId="77777777" w:rsidTr="006148C1">
        <w:tc>
          <w:tcPr>
            <w:tcW w:w="2407" w:type="pct"/>
            <w:vAlign w:val="center"/>
          </w:tcPr>
          <w:p w14:paraId="381B2B30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9318D">
              <w:rPr>
                <w:rFonts w:ascii="Times New Roman" w:hAnsi="Times New Roman" w:cs="Times New Roman"/>
                <w:color w:val="000000"/>
              </w:rPr>
              <w:t>ПК-5 Способен выполнять организацию диагностики и мониторинга верхнего строения пути, земляного полотна и искусственных сооружений</w:t>
            </w:r>
          </w:p>
        </w:tc>
        <w:tc>
          <w:tcPr>
            <w:tcW w:w="2593" w:type="pct"/>
          </w:tcPr>
          <w:p w14:paraId="05549826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9318D">
              <w:rPr>
                <w:rFonts w:ascii="Times New Roman" w:hAnsi="Times New Roman" w:cs="Times New Roman"/>
                <w:color w:val="000000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  <w:r w:rsidRPr="0019318D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</w:p>
          <w:p w14:paraId="195D96C4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14:paraId="366D9015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9318D">
              <w:rPr>
                <w:rFonts w:ascii="Times New Roman" w:hAnsi="Times New Roman" w:cs="Times New Roman"/>
                <w:color w:val="000000"/>
              </w:rPr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</w:tr>
    </w:tbl>
    <w:p w14:paraId="5B4A4C5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4C607D60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2CB6B3C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781C96D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ab"/>
        <w:tblW w:w="0" w:type="auto"/>
        <w:tblInd w:w="392" w:type="dxa"/>
        <w:tblLook w:val="04A0" w:firstRow="1" w:lastRow="0" w:firstColumn="1" w:lastColumn="0" w:noHBand="0" w:noVBand="1"/>
      </w:tblPr>
      <w:tblGrid>
        <w:gridCol w:w="2977"/>
        <w:gridCol w:w="5486"/>
        <w:gridCol w:w="1908"/>
      </w:tblGrid>
      <w:tr w:rsidR="0019318D" w:rsidRPr="0019318D" w14:paraId="16EA2FAC" w14:textId="77777777" w:rsidTr="006148C1">
        <w:tc>
          <w:tcPr>
            <w:tcW w:w="2977" w:type="dxa"/>
          </w:tcPr>
          <w:p w14:paraId="7BD38800" w14:textId="77777777" w:rsidR="0019318D" w:rsidRPr="0019318D" w:rsidRDefault="0019318D" w:rsidP="006148C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2" w:name="_Hlk65237892"/>
            <w:r w:rsidRPr="0019318D">
              <w:rPr>
                <w:rFonts w:ascii="Times New Roman" w:hAnsi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486" w:type="dxa"/>
          </w:tcPr>
          <w:p w14:paraId="7D15565E" w14:textId="77777777" w:rsidR="0019318D" w:rsidRPr="0019318D" w:rsidRDefault="0019318D" w:rsidP="006148C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Результаты обучения по дисциплине</w:t>
            </w:r>
          </w:p>
        </w:tc>
        <w:tc>
          <w:tcPr>
            <w:tcW w:w="1908" w:type="dxa"/>
          </w:tcPr>
          <w:p w14:paraId="369F436B" w14:textId="77777777" w:rsidR="0019318D" w:rsidRPr="0019318D" w:rsidRDefault="0019318D" w:rsidP="006148C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Оценочные материалы</w:t>
            </w:r>
          </w:p>
        </w:tc>
      </w:tr>
      <w:tr w:rsidR="0019318D" w:rsidRPr="0019318D" w14:paraId="4E47F652" w14:textId="77777777" w:rsidTr="006148C1">
        <w:tc>
          <w:tcPr>
            <w:tcW w:w="2977" w:type="dxa"/>
            <w:vMerge w:val="restart"/>
          </w:tcPr>
          <w:p w14:paraId="31339E1F" w14:textId="77777777" w:rsidR="0019318D" w:rsidRPr="0019318D" w:rsidRDefault="0019318D" w:rsidP="006148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  <w:r w:rsidRPr="0019318D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</w:p>
          <w:p w14:paraId="2445CD6D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24E690FC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верхнего строения пути, земляного полотна и искусственных сооружений, требующие мониторинга</w:t>
            </w:r>
            <w:r w:rsidRPr="0019318D">
              <w:rPr>
                <w:lang w:eastAsia="en-US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использованием технологии “больших данных”, информационную базу существующих нормативов и допусков на содержание элементов верхнего строения пути, земляного полотна и искусственных сооружений</w:t>
            </w:r>
          </w:p>
        </w:tc>
        <w:tc>
          <w:tcPr>
            <w:tcW w:w="1908" w:type="dxa"/>
          </w:tcPr>
          <w:p w14:paraId="3C54EAD7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Вопросы (1-10)</w:t>
            </w:r>
          </w:p>
          <w:p w14:paraId="20C20509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16943C38" w14:textId="77777777" w:rsidTr="006148C1">
        <w:tc>
          <w:tcPr>
            <w:tcW w:w="2977" w:type="dxa"/>
            <w:vMerge/>
          </w:tcPr>
          <w:p w14:paraId="39C18FA4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51B056FA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диагностику и мониторинг верхнего строения пути, земляного полотна и искусственных сооружений, выполнять расчеты периодичности проверки пути и иных объектов инфраструктуры различными диагностическими средствами</w:t>
            </w:r>
          </w:p>
        </w:tc>
        <w:tc>
          <w:tcPr>
            <w:tcW w:w="1908" w:type="dxa"/>
          </w:tcPr>
          <w:p w14:paraId="75058AD6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Задание (1-5)</w:t>
            </w:r>
          </w:p>
          <w:p w14:paraId="70AC21A9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6BDF2671" w14:textId="77777777" w:rsidTr="006148C1">
        <w:tc>
          <w:tcPr>
            <w:tcW w:w="2977" w:type="dxa"/>
            <w:vMerge/>
          </w:tcPr>
          <w:p w14:paraId="4FD6F281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0422279E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диагностики состояния верхнего строения пути, земляного 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применением системы искусственного интеллекта, использования методики оценки состояния рельсовой колеи путеизмерительными средствами и разработки мер по обеспечению безопасности движения поездов</w:t>
            </w:r>
          </w:p>
        </w:tc>
        <w:tc>
          <w:tcPr>
            <w:tcW w:w="1908" w:type="dxa"/>
          </w:tcPr>
          <w:p w14:paraId="2D568954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Задача (1-5)</w:t>
            </w:r>
          </w:p>
        </w:tc>
      </w:tr>
      <w:tr w:rsidR="0019318D" w:rsidRPr="0019318D" w14:paraId="2F1DE5F7" w14:textId="77777777" w:rsidTr="006148C1">
        <w:tc>
          <w:tcPr>
            <w:tcW w:w="2977" w:type="dxa"/>
            <w:vMerge w:val="restart"/>
          </w:tcPr>
          <w:p w14:paraId="6AD2AF77" w14:textId="77777777" w:rsidR="0019318D" w:rsidRPr="0019318D" w:rsidRDefault="0019318D" w:rsidP="006148C1">
            <w:p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5486" w:type="dxa"/>
          </w:tcPr>
          <w:p w14:paraId="2FA25028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порядок контроля состояния верхнего строения пути, земляного полотна и искусственных сооружений, виды средств диагностики и перечень измерительных систем, особенности содержания и эксплуатации верхнего строения пути, земляного полотна и искусственных сооружений</w:t>
            </w:r>
          </w:p>
        </w:tc>
        <w:tc>
          <w:tcPr>
            <w:tcW w:w="1908" w:type="dxa"/>
          </w:tcPr>
          <w:p w14:paraId="00E9E5FA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Вопросы (11-20)</w:t>
            </w:r>
          </w:p>
          <w:p w14:paraId="28285A53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19CFA3DE" w14:textId="77777777" w:rsidTr="006148C1">
        <w:tc>
          <w:tcPr>
            <w:tcW w:w="2977" w:type="dxa"/>
            <w:vMerge/>
          </w:tcPr>
          <w:p w14:paraId="290C0278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4CC78D99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выявленные неисправности, устанавливать причины их возникновения и планировать работы по их устранению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применением предиктивной аналитики, выполнять оценку предотказного состояния объектов железнодорожной инфраструктуры на основе данных, получаемых средствами диагностики с применением системы искусственного интеллекта, вести необходимую техническую документацию на производство работ по контролю, техническому обслуживанию и ремонту пути и сооружений</w:t>
            </w:r>
          </w:p>
        </w:tc>
        <w:tc>
          <w:tcPr>
            <w:tcW w:w="1908" w:type="dxa"/>
          </w:tcPr>
          <w:p w14:paraId="1E8FFA2B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Задание (6-10)</w:t>
            </w:r>
          </w:p>
          <w:p w14:paraId="147CFBAC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54BA432F" w14:textId="77777777" w:rsidTr="006148C1">
        <w:tc>
          <w:tcPr>
            <w:tcW w:w="2977" w:type="dxa"/>
            <w:vMerge/>
          </w:tcPr>
          <w:p w14:paraId="4DCE3FD5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7C73B374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комплексного обследования состояния верхнего строения пути, земляного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использованием технологии “больших данных”, планирования ремонтно-путевых работ на основе анализа данных средств диагностики, оценки технического состояния и остаточного ресурса элементов верхнего строения пути, земляного полотна и искусственных сооружений</w:t>
            </w:r>
          </w:p>
        </w:tc>
        <w:tc>
          <w:tcPr>
            <w:tcW w:w="1908" w:type="dxa"/>
          </w:tcPr>
          <w:p w14:paraId="7DB86A9D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lastRenderedPageBreak/>
              <w:t>Задача (6-10)</w:t>
            </w:r>
          </w:p>
          <w:p w14:paraId="26DF0472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Кейс (1)</w:t>
            </w:r>
          </w:p>
        </w:tc>
      </w:tr>
      <w:bookmarkEnd w:id="2"/>
    </w:tbl>
    <w:p w14:paraId="08B03DA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C396EB4" w14:textId="1304627A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 w:rsidR="00EF4F95">
        <w:rPr>
          <w:rFonts w:ascii="Times New Roman" w:eastAsia="Times New Roman" w:hAnsi="Times New Roman"/>
          <w:sz w:val="24"/>
          <w:szCs w:val="24"/>
        </w:rPr>
        <w:t>зачет с оценкой</w:t>
      </w:r>
      <w:r w:rsidRPr="0019318D">
        <w:rPr>
          <w:rFonts w:ascii="Times New Roman" w:eastAsia="Times New Roman" w:hAnsi="Times New Roman"/>
          <w:sz w:val="24"/>
          <w:szCs w:val="24"/>
        </w:rPr>
        <w:t xml:space="preserve">) проводится в одной из следующих форм: </w:t>
      </w:r>
    </w:p>
    <w:p w14:paraId="7258DD1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56266BD5" w14:textId="636D3074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F4F95">
        <w:rPr>
          <w:rFonts w:ascii="Times New Roman" w:eastAsia="Times New Roman" w:hAnsi="Times New Roman"/>
          <w:sz w:val="24"/>
          <w:szCs w:val="24"/>
        </w:rPr>
        <w:t>университета</w:t>
      </w:r>
    </w:p>
    <w:bookmarkEnd w:id="1"/>
    <w:p w14:paraId="1B03B84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78C2275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B6CAF8A" w14:textId="77777777" w:rsidR="0019318D" w:rsidRPr="0019318D" w:rsidRDefault="0019318D" w:rsidP="0019318D">
      <w:pPr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br w:type="page"/>
      </w:r>
    </w:p>
    <w:p w14:paraId="2397271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Pr="0019318D">
        <w:rPr>
          <w:rStyle w:val="ae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78C43F2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</w:rPr>
      </w:pPr>
    </w:p>
    <w:p w14:paraId="1BB891AB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12B90B64" w14:textId="77777777" w:rsidR="0019318D" w:rsidRPr="0019318D" w:rsidRDefault="0019318D" w:rsidP="0019318D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Cs/>
          <w:iCs/>
          <w:sz w:val="24"/>
          <w:szCs w:val="24"/>
        </w:rPr>
        <w:t>Проверяемый образовательный результат: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778"/>
        <w:gridCol w:w="4819"/>
      </w:tblGrid>
      <w:tr w:rsidR="0019318D" w:rsidRPr="0019318D" w14:paraId="4149E3C9" w14:textId="77777777" w:rsidTr="006148C1">
        <w:tc>
          <w:tcPr>
            <w:tcW w:w="5778" w:type="dxa"/>
          </w:tcPr>
          <w:p w14:paraId="5FF6ACA1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819" w:type="dxa"/>
          </w:tcPr>
          <w:p w14:paraId="15498A43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19318D" w:rsidRPr="0019318D" w14:paraId="47897D6E" w14:textId="77777777" w:rsidTr="006148C1">
        <w:tc>
          <w:tcPr>
            <w:tcW w:w="5778" w:type="dxa"/>
          </w:tcPr>
          <w:p w14:paraId="4AB47FBE" w14:textId="77777777" w:rsidR="0019318D" w:rsidRPr="0019318D" w:rsidRDefault="0019318D" w:rsidP="006148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  <w:r w:rsidRPr="0019318D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4819" w:type="dxa"/>
          </w:tcPr>
          <w:p w14:paraId="0995812E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Обучающийся знает: элементы верхнего строения пути, земляного полотна и искусственных сооружений, требующие мониторинга с использованием технологии “больших данных”, информационную базу существующих нормативов и допусков на содержание элементов верхнего строения пути, земляного полотна и искусственных сооружений</w:t>
            </w:r>
          </w:p>
        </w:tc>
      </w:tr>
      <w:tr w:rsidR="0019318D" w:rsidRPr="0019318D" w14:paraId="36576EEB" w14:textId="77777777" w:rsidTr="006148C1">
        <w:tc>
          <w:tcPr>
            <w:tcW w:w="10597" w:type="dxa"/>
            <w:gridSpan w:val="2"/>
          </w:tcPr>
          <w:p w14:paraId="009DB5E3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bCs/>
                <w:i/>
                <w:iCs/>
                <w:sz w:val="20"/>
                <w:szCs w:val="20"/>
              </w:rPr>
            </w:pPr>
            <w:r w:rsidRPr="0019318D">
              <w:rPr>
                <w:bCs/>
                <w:i/>
                <w:iCs/>
                <w:sz w:val="20"/>
                <w:szCs w:val="20"/>
              </w:rPr>
              <w:t>Примеры вопросов/заданий</w:t>
            </w:r>
          </w:p>
          <w:p w14:paraId="3D577F89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</w:p>
          <w:p w14:paraId="60C47BD7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1) Какая система, установленная на диагностическом средстве, предназначена для контроля подвижек рельсовых плетей на «маячных» шпалах?</w:t>
            </w:r>
          </w:p>
          <w:p w14:paraId="6CCFE0F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7DF53E5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система геометрии рельсовой колеи;</w:t>
            </w:r>
          </w:p>
          <w:p w14:paraId="4466544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система видеоконтроля верхнего строения пути;</w:t>
            </w:r>
          </w:p>
          <w:p w14:paraId="24BBB6D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контроля контактной сети.</w:t>
            </w:r>
          </w:p>
          <w:p w14:paraId="5062B69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7603A02F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2) Какие отступления относятся к отступлениям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III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степени?</w:t>
            </w:r>
          </w:p>
          <w:p w14:paraId="0425296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отступления, устраняемые в плановом порядке;</w:t>
            </w:r>
          </w:p>
          <w:p w14:paraId="20B237D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отступления, близкие по величине к предельным значениям, по которым ограничивается скорость движения поездов;</w:t>
            </w:r>
          </w:p>
          <w:p w14:paraId="70155B1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отступления, требующие ограничения скорости движения или его закрытия и проведения неотложных работ;</w:t>
            </w:r>
          </w:p>
          <w:p w14:paraId="7E548AB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отступления, превышающие установленные ТУ допуск, но не требующие устранения при текущем содержании.</w:t>
            </w:r>
          </w:p>
          <w:p w14:paraId="0C59CCE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C172FC1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3) Что называется «просадкой» пути?</w:t>
            </w:r>
          </w:p>
          <w:p w14:paraId="508FFDE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положение рельсовых нитей в плане;</w:t>
            </w:r>
          </w:p>
          <w:p w14:paraId="3F0BFA8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радиус кривой;</w:t>
            </w:r>
          </w:p>
          <w:p w14:paraId="4997F48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положение рельсовых нитей в профиле;</w:t>
            </w:r>
          </w:p>
          <w:p w14:paraId="658D8C5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положение рельсовых нитей по уровню.</w:t>
            </w:r>
          </w:p>
          <w:p w14:paraId="024D5AD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CA1D7C5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4) Какие две оценки применяются для определения состояния рельсовой колеи?</w:t>
            </w:r>
          </w:p>
          <w:p w14:paraId="17DF843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количественная и качественная;</w:t>
            </w:r>
          </w:p>
          <w:p w14:paraId="74E05F9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качественная и эксплуатационная;</w:t>
            </w:r>
          </w:p>
          <w:p w14:paraId="5EBFF85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экономическая и качественная;</w:t>
            </w:r>
          </w:p>
          <w:p w14:paraId="05A8508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количественная и оценочная.</w:t>
            </w:r>
          </w:p>
          <w:p w14:paraId="2525C96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5AC01AE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5) Что считают нормативами устройства рельсовой колеи?</w:t>
            </w:r>
          </w:p>
          <w:p w14:paraId="22C94FD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установленные и утвержденные ПТЭ допуски;</w:t>
            </w:r>
          </w:p>
          <w:p w14:paraId="2007FC7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номинальные значения контролируемых параметров, установленных ПТЭ и утвержденных нормативной документацией, а также допускаемые отклонения от них.</w:t>
            </w:r>
          </w:p>
          <w:p w14:paraId="6D6C23A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отклонения от номинальных значений контролируемых параметров;</w:t>
            </w:r>
          </w:p>
          <w:p w14:paraId="68A0F57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установленные нормативными документами допускаемые в зависимости от скорости движения отступления от номинальных значений;</w:t>
            </w:r>
          </w:p>
          <w:p w14:paraId="01F5C5C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CB20EB5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6) Что называется «перекосом» пути?</w:t>
            </w:r>
          </w:p>
          <w:p w14:paraId="65EB094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отклонение по уровню от нулевой линии;</w:t>
            </w:r>
          </w:p>
          <w:p w14:paraId="04D0ADC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положение рельсовых нитей в профиле;</w:t>
            </w:r>
          </w:p>
          <w:p w14:paraId="54A6BCB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отклонение от огибающей, осредненной на длине 4 м;</w:t>
            </w:r>
          </w:p>
          <w:p w14:paraId="1BA1F4F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расстояние между боковыми гранями головок рельсов в точке, расположенной на 13 мм ниже поверхности катания.</w:t>
            </w:r>
          </w:p>
          <w:p w14:paraId="2F3FB50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A1156D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63E3D6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CC60EC0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7) Какие средства относятся к автономным средствам диагностики?</w:t>
            </w:r>
          </w:p>
          <w:p w14:paraId="3530CB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1. «Сапсан» с системой «ИНФОТРАНС-ВЕЛАРО </w:t>
            </w:r>
            <w:r w:rsidRPr="0019318D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Rus</w:t>
            </w: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» и электропоезд «Ласточка» с системой «»ИНФОТРАНС-Ласточка»;</w:t>
            </w:r>
          </w:p>
          <w:p w14:paraId="2BF7ADE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«Сапсан» с системой «ИНФОТРАНС-ВЕЛАРО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Rus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» и СМДЛ-2ТЭ116;</w:t>
            </w:r>
          </w:p>
          <w:p w14:paraId="57D6F99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Вагон-путеизмеритель КВЛ-П и РПИ;</w:t>
            </w:r>
          </w:p>
          <w:p w14:paraId="6D32EA8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РПИ и электропоезд «Ласточка» с системой «»ИНФОТРАНС-Ласточка».</w:t>
            </w:r>
          </w:p>
          <w:p w14:paraId="555D205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70AF03B8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8) Какова периодичность проверки пути на участках с установленными скоростями движения </w:t>
            </w:r>
            <w:r w:rsidRPr="0019318D">
              <w:rPr>
                <w:rFonts w:ascii="Times New Roman" w:hAnsi="Times New Roman"/>
                <w:sz w:val="20"/>
                <w:szCs w:val="20"/>
              </w:rPr>
              <w:br/>
              <w:t>250-201/- вагонами-путеизмерителями КВЛ-П?</w:t>
            </w:r>
          </w:p>
          <w:p w14:paraId="052EA0A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1 раз в месяц;</w:t>
            </w:r>
          </w:p>
          <w:p w14:paraId="68D7105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4 раза в месяц;</w:t>
            </w:r>
          </w:p>
          <w:p w14:paraId="1D9AF7B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1 раз в полгода;</w:t>
            </w:r>
          </w:p>
          <w:p w14:paraId="5D1D984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4. 2 раза в месяц.</w:t>
            </w:r>
          </w:p>
          <w:p w14:paraId="53676DC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1EB358C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9) Для чего предназначен РПИ?</w:t>
            </w:r>
          </w:p>
          <w:p w14:paraId="777215E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для оценки состояния ГРК, приемки и оценки качества проведенных ремонтов, контроль выполнения работ по устранению неисправностей;</w:t>
            </w:r>
            <w:r w:rsidRPr="0019318D">
              <w:rPr>
                <w:b/>
              </w:rPr>
              <w:t xml:space="preserve"> </w:t>
            </w:r>
          </w:p>
          <w:p w14:paraId="6EBFE54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для определения дефектов рельсов;</w:t>
            </w:r>
          </w:p>
          <w:p w14:paraId="52CCFB2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для оценки только ГРК;</w:t>
            </w:r>
          </w:p>
          <w:p w14:paraId="1CCC50A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для определения мест нестабильного земляного полотна.</w:t>
            </w:r>
          </w:p>
          <w:p w14:paraId="653EDAB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7590288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10) Как называются параметры, характеризующие положение рельсовых нитей в профиле, плане, по уровню и по ширине колеи?</w:t>
            </w:r>
          </w:p>
          <w:p w14:paraId="6CC2FEC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ширина колеи.</w:t>
            </w:r>
          </w:p>
          <w:p w14:paraId="0FB4532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рельсовая плеть;</w:t>
            </w:r>
          </w:p>
          <w:p w14:paraId="13E6268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железнодорожный путь;</w:t>
            </w:r>
          </w:p>
          <w:p w14:paraId="7F60E77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4. геометрия рельсовой колеи.</w:t>
            </w:r>
          </w:p>
          <w:p w14:paraId="439C21E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7CCC5B9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11) Самая большая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Big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Data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используемая в РЖД содержащая единую информационную модель для всех инфраструктурных хозяйств?</w:t>
            </w:r>
          </w:p>
          <w:p w14:paraId="65CA364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ЕК АСУИ;</w:t>
            </w:r>
          </w:p>
          <w:p w14:paraId="1990329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MongoDB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;</w:t>
            </w:r>
          </w:p>
          <w:p w14:paraId="4BF239B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3.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Oracle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;</w:t>
            </w:r>
          </w:p>
          <w:p w14:paraId="269D711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АСУ ВОП-2.</w:t>
            </w:r>
          </w:p>
          <w:p w14:paraId="0108FF2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131A661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12) Что относится к</w:t>
            </w:r>
            <w:r w:rsidRPr="0019318D">
              <w:t xml:space="preserve"> 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информационной базе существующих нормативов и допусков на содержание элементов верхнего строения пути, земляного полотна и искусственных сооружений?</w:t>
            </w:r>
          </w:p>
          <w:p w14:paraId="78C8B2F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правила технической эксплуатации железных дорог Российской Федерации;</w:t>
            </w:r>
          </w:p>
          <w:p w14:paraId="4686062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приказ Министерства транспорта РФ от 23.06.2022 № 372;</w:t>
            </w:r>
          </w:p>
          <w:p w14:paraId="1EA77D0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приказ Министерства транспорта РФ от 17.09.2018 № 250;</w:t>
            </w:r>
          </w:p>
          <w:p w14:paraId="1A756F5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инструкция по текущему содержанию железнодорожного пути №2288р от 14.11.2016г.</w:t>
            </w:r>
          </w:p>
          <w:p w14:paraId="263CE34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08E7D4A4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13) Данные с каких диагностических средств поступают в ЕК АСУИ?</w:t>
            </w:r>
          </w:p>
          <w:p w14:paraId="40D553B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1 ИИС «ИНФОТРАНС-ВЕЛАРО </w:t>
            </w:r>
            <w:r w:rsidRPr="0019318D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Rus</w:t>
            </w: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»;</w:t>
            </w:r>
          </w:p>
          <w:p w14:paraId="52FA9AC1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АПШ-3МС;</w:t>
            </w:r>
          </w:p>
          <w:p w14:paraId="730FCC2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ПШВ;</w:t>
            </w:r>
          </w:p>
          <w:p w14:paraId="4018FA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ПТ-10.</w:t>
            </w:r>
          </w:p>
          <w:p w14:paraId="194ACDE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CB0A1C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14) В какой системе устанавливаемой на ДКИ используется система искусственного интеллекта?</w:t>
            </w:r>
          </w:p>
          <w:p w14:paraId="394FCE8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45B302A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система поперечного профиля рельсов;</w:t>
            </w:r>
          </w:p>
          <w:p w14:paraId="7F78E8C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система видеоконтроля рельсов и рельсовых скреплений;</w:t>
            </w:r>
          </w:p>
          <w:p w14:paraId="5C86F1A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геометрии рельсовой колеи.</w:t>
            </w:r>
          </w:p>
          <w:p w14:paraId="3FF1B271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6AC3FF4E" w14:textId="77777777" w:rsidTr="006148C1">
        <w:tc>
          <w:tcPr>
            <w:tcW w:w="5778" w:type="dxa"/>
          </w:tcPr>
          <w:p w14:paraId="53470D5A" w14:textId="77777777" w:rsidR="0019318D" w:rsidRPr="0019318D" w:rsidRDefault="0019318D" w:rsidP="006148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4819" w:type="dxa"/>
          </w:tcPr>
          <w:p w14:paraId="67D829AF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порядок контроля состояния верхнего строения пути, земляного полотна и искусственных сооружений, виды средств диагностики и перечень измерительных систем, особенности содержания и эксплуатации верхнего строения пути, земляного полотна и искусственных сооружений</w:t>
            </w:r>
          </w:p>
        </w:tc>
      </w:tr>
      <w:tr w:rsidR="0019318D" w:rsidRPr="0019318D" w14:paraId="63578A11" w14:textId="77777777" w:rsidTr="006148C1">
        <w:trPr>
          <w:trHeight w:val="742"/>
        </w:trPr>
        <w:tc>
          <w:tcPr>
            <w:tcW w:w="10597" w:type="dxa"/>
            <w:gridSpan w:val="2"/>
          </w:tcPr>
          <w:p w14:paraId="7C264047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bCs/>
                <w:i/>
                <w:iCs/>
                <w:sz w:val="20"/>
                <w:szCs w:val="20"/>
              </w:rPr>
            </w:pPr>
            <w:r w:rsidRPr="0019318D">
              <w:rPr>
                <w:bCs/>
                <w:i/>
                <w:iCs/>
                <w:sz w:val="20"/>
                <w:szCs w:val="20"/>
              </w:rPr>
              <w:t>Примеры вопросов/заданий</w:t>
            </w:r>
          </w:p>
          <w:p w14:paraId="627CE80A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</w:p>
          <w:p w14:paraId="6CDEB866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11) Что такое мониторинг железнодорожного пути?</w:t>
            </w:r>
          </w:p>
          <w:p w14:paraId="3755090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выявление отступлений от норм содержания;</w:t>
            </w:r>
          </w:p>
          <w:p w14:paraId="54493C6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совокупность процессов для необходимости проведения ремонтных работ;</w:t>
            </w:r>
          </w:p>
          <w:p w14:paraId="189FC90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3. процесс, в котором осуществляется анализ и прогноз изменения состояния геометрии рельсовой колеи </w:t>
            </w:r>
            <w:r w:rsidRPr="0019318D">
              <w:rPr>
                <w:rFonts w:ascii="Times New Roman" w:hAnsi="Times New Roman"/>
                <w:sz w:val="20"/>
                <w:szCs w:val="20"/>
              </w:rPr>
              <w:lastRenderedPageBreak/>
              <w:t>по данным диагностических средств;</w:t>
            </w:r>
          </w:p>
          <w:p w14:paraId="44EF40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4. совокупность систематических процессов оценки, анализа и прогноза изменения состояния объектов эксплуатируемого железнодорожного пути, основанная на данных, получаемых  при диагностировании пути с помощью технических осмотров и средств диагностики.</w:t>
            </w:r>
          </w:p>
          <w:p w14:paraId="2986476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F6DCC54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12) Что понимается под неисправностью пути?</w:t>
            </w:r>
          </w:p>
          <w:p w14:paraId="524475C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1. отклонение от паспортных характеристик устройства пути, требующее ограничения установленной скорости или </w:t>
            </w:r>
            <w:proofErr w:type="gramStart"/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закрытия  движения</w:t>
            </w:r>
            <w:proofErr w:type="gramEnd"/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 поездов;</w:t>
            </w:r>
          </w:p>
          <w:p w14:paraId="276817A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отклонение от паспортных характеристик устройства пути, не требующее ограничения установленной скорости или </w:t>
            </w:r>
            <w:proofErr w:type="gramStart"/>
            <w:r w:rsidRPr="0019318D">
              <w:rPr>
                <w:rFonts w:ascii="Times New Roman" w:hAnsi="Times New Roman"/>
                <w:sz w:val="20"/>
                <w:szCs w:val="20"/>
              </w:rPr>
              <w:t>закрытия  движения</w:t>
            </w:r>
            <w:proofErr w:type="gramEnd"/>
            <w:r w:rsidRPr="0019318D">
              <w:rPr>
                <w:rFonts w:ascii="Times New Roman" w:hAnsi="Times New Roman"/>
                <w:sz w:val="20"/>
                <w:szCs w:val="20"/>
              </w:rPr>
              <w:t xml:space="preserve"> поездов;</w:t>
            </w:r>
          </w:p>
          <w:p w14:paraId="5F606E3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отклонение от паспортных характеристик устройства пути, которое устраняется в плановом порядке;</w:t>
            </w:r>
          </w:p>
          <w:p w14:paraId="1171C45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наличие в пути незначительных неровностей.</w:t>
            </w:r>
          </w:p>
          <w:p w14:paraId="548647E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E820E6A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13) Сколько степеней отступлений в геометрии рельсовой колеи?</w:t>
            </w:r>
          </w:p>
          <w:p w14:paraId="1E6FBEA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5;</w:t>
            </w:r>
          </w:p>
          <w:p w14:paraId="3FF1740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4;</w:t>
            </w:r>
          </w:p>
          <w:p w14:paraId="2CFCA08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6;</w:t>
            </w:r>
          </w:p>
          <w:p w14:paraId="72A67A0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4. 3.</w:t>
            </w:r>
          </w:p>
          <w:p w14:paraId="77A3964F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9CA5101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14) Для чего предназначен автоматизированных путевой шаблон АПШ-03МС и ШЭП-2?</w:t>
            </w:r>
          </w:p>
          <w:p w14:paraId="41927A6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для контроля параметров стрелочного перевода;</w:t>
            </w:r>
          </w:p>
          <w:p w14:paraId="2B6E1EC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для контроля геометрии рельсовой колеи;</w:t>
            </w:r>
          </w:p>
          <w:p w14:paraId="3AA07B7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для определения дефектов рельсов;</w:t>
            </w:r>
          </w:p>
          <w:p w14:paraId="39AD214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для контроля только ширины колеи и уровня.</w:t>
            </w:r>
          </w:p>
          <w:p w14:paraId="41E3731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DC33DAE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15) Какая из перечисленных ниже систем предназначена для определения мест увлажненности и деформации?</w:t>
            </w:r>
          </w:p>
          <w:p w14:paraId="56220D8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736D112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система геометрии рельсов;</w:t>
            </w:r>
          </w:p>
          <w:p w14:paraId="3A374E8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система георадиолокации;</w:t>
            </w:r>
          </w:p>
          <w:p w14:paraId="76CD1AD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геометрии рельсовой колеи.</w:t>
            </w:r>
          </w:p>
          <w:p w14:paraId="358A821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DAE89C0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16) С помощью какой системы измеряется боковой износ рельсов?</w:t>
            </w:r>
          </w:p>
          <w:p w14:paraId="4BE73DD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013CA9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система поперечного профиля рельсов;</w:t>
            </w:r>
          </w:p>
          <w:p w14:paraId="0F3B28F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система видеоконтроля рельсов и рельсовых скреплений;</w:t>
            </w:r>
          </w:p>
          <w:p w14:paraId="6B9F31B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геометрии рельсовой колеи.</w:t>
            </w:r>
          </w:p>
          <w:p w14:paraId="554348B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149165B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17) Каким средством контроля является путеизмерительная тележка?</w:t>
            </w:r>
          </w:p>
          <w:p w14:paraId="3BEB694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средством контроля работ по текущему содержанию главных путей;</w:t>
            </w:r>
          </w:p>
          <w:p w14:paraId="5133199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средством контроля работ по текущему содержанию только малодеятельных путей;</w:t>
            </w:r>
          </w:p>
          <w:p w14:paraId="306AA52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средством контроля работ по текущему содержанию станционных и малодеятельных путей, которые не проверяются регулярно мобильными средствами диагностики;</w:t>
            </w:r>
          </w:p>
          <w:p w14:paraId="064EB27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путей общего пользования.</w:t>
            </w:r>
          </w:p>
          <w:p w14:paraId="14207AC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D1238EC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18) Что называют </w:t>
            </w:r>
            <w:proofErr w:type="spellStart"/>
            <w:r w:rsidRPr="0019318D">
              <w:rPr>
                <w:rFonts w:ascii="Times New Roman" w:hAnsi="Times New Roman"/>
                <w:sz w:val="20"/>
                <w:szCs w:val="20"/>
              </w:rPr>
              <w:t>предотказным</w:t>
            </w:r>
            <w:proofErr w:type="spellEnd"/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состоянием пути?</w:t>
            </w:r>
          </w:p>
          <w:p w14:paraId="7F1E846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событие изменения технического состояния железнодорожного пути, при котором ограничивают установленную скорость движения;</w:t>
            </w:r>
          </w:p>
          <w:p w14:paraId="50CA7F5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событие изменения технического состояния железнодорожного пути, при котором значение каких-либо характеристик пути и его элементов достигает величин близких к порогам ограничения установленной скорости;</w:t>
            </w:r>
          </w:p>
          <w:p w14:paraId="03842CA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событие изменения технического состояния железнодорожного пути, при котором ничего не происходит;</w:t>
            </w:r>
          </w:p>
          <w:p w14:paraId="00B2132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отказ в пути.</w:t>
            </w:r>
          </w:p>
          <w:p w14:paraId="4A94BA9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6C8333D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19) При оценке отступлений в плане, на какие два диапазона по длине делится разность стрел изгиба?</w:t>
            </w:r>
          </w:p>
          <w:p w14:paraId="0962896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длиной до 20 м включительно и более 20 до 40 м включительно;</w:t>
            </w:r>
          </w:p>
          <w:p w14:paraId="243EBB0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длиной от 10 до 20 м включительно и более 20 м;</w:t>
            </w:r>
          </w:p>
          <w:p w14:paraId="159A616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длиной от 5 до 10 м и более 10 до 40 м включительно;</w:t>
            </w:r>
          </w:p>
          <w:p w14:paraId="5E98509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длиной до 20 м включительно и более 20 м.</w:t>
            </w:r>
          </w:p>
          <w:p w14:paraId="1457867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7CCE817B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20) Что называют количественной оценкой километра?</w:t>
            </w:r>
          </w:p>
          <w:p w14:paraId="194A4E5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сумма штрафных баллов всех отступлений, их сочетаний, выявленных на километре, приведенная к длине километра;</w:t>
            </w:r>
          </w:p>
          <w:p w14:paraId="52ACF0D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сумма штрафных баллов всех отступлений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III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степени и выше, их сочетаний, выявленных на километре;</w:t>
            </w:r>
          </w:p>
          <w:p w14:paraId="4FA15F7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3. сумма штрафных баллов всех отступлений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II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степени и выше, их сочетаний, выявленных на километре;</w:t>
            </w:r>
          </w:p>
          <w:p w14:paraId="7CD965B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4. сумма штрафных баллов всех отступлений </w:t>
            </w:r>
            <w:r w:rsidRPr="0019318D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II</w:t>
            </w: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 степени и выше, их сочетаний, выявленных на километре, приведенная к длине километра.</w:t>
            </w:r>
          </w:p>
          <w:p w14:paraId="3B205B3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058A683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B050"/>
          <w:sz w:val="28"/>
          <w:szCs w:val="28"/>
        </w:rPr>
      </w:pPr>
    </w:p>
    <w:p w14:paraId="53F8BE7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08B0A585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BCA8633" w14:textId="77777777" w:rsidR="0019318D" w:rsidRPr="0019318D" w:rsidRDefault="0019318D" w:rsidP="0019318D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Cs/>
          <w:iCs/>
          <w:sz w:val="24"/>
          <w:szCs w:val="24"/>
        </w:rPr>
        <w:t>Проверяемый образовательный результат: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928"/>
        <w:gridCol w:w="4835"/>
      </w:tblGrid>
      <w:tr w:rsidR="0019318D" w:rsidRPr="0019318D" w14:paraId="5B12CF3E" w14:textId="77777777" w:rsidTr="006148C1">
        <w:tc>
          <w:tcPr>
            <w:tcW w:w="5910" w:type="dxa"/>
          </w:tcPr>
          <w:p w14:paraId="238B5D26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5079" w:type="dxa"/>
          </w:tcPr>
          <w:p w14:paraId="34812FC8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19318D" w:rsidRPr="0019318D" w14:paraId="28FAE2DC" w14:textId="77777777" w:rsidTr="006148C1">
        <w:tc>
          <w:tcPr>
            <w:tcW w:w="5910" w:type="dxa"/>
          </w:tcPr>
          <w:p w14:paraId="7BA55137" w14:textId="77777777" w:rsidR="0019318D" w:rsidRPr="0019318D" w:rsidRDefault="0019318D" w:rsidP="006148C1">
            <w:p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</w:p>
        </w:tc>
        <w:tc>
          <w:tcPr>
            <w:tcW w:w="5079" w:type="dxa"/>
          </w:tcPr>
          <w:p w14:paraId="1029A711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диагностику и мониторинг верхнего строения пути, земляного полотна и искусственных сооружений, выполнять расчеты периодичности проверки пути и иных объектов инфраструктуры различными диагностическими средствами</w:t>
            </w:r>
          </w:p>
        </w:tc>
      </w:tr>
      <w:tr w:rsidR="0019318D" w:rsidRPr="0019318D" w14:paraId="01B09D4A" w14:textId="77777777" w:rsidTr="006148C1">
        <w:tc>
          <w:tcPr>
            <w:tcW w:w="10989" w:type="dxa"/>
            <w:gridSpan w:val="2"/>
          </w:tcPr>
          <w:p w14:paraId="3BDDE7CA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4B12105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F0AB3C7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1</w:t>
            </w:r>
          </w:p>
          <w:p w14:paraId="289F93A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Описать порядок организации контроля и работы путеизмерительных средств.</w:t>
            </w:r>
          </w:p>
          <w:p w14:paraId="0CF0A758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750927F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2</w:t>
            </w:r>
          </w:p>
          <w:p w14:paraId="3910B61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Какое измерительное устройство изображено на рисунке. Описать его функциональные особенности и измерительные системы.</w:t>
            </w:r>
          </w:p>
          <w:p w14:paraId="5126E47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C17FEC6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F95E5B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499A97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60819B9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FCF849B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71F0333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cs="Arial"/>
                <w:b/>
                <w:noProof/>
                <w:szCs w:val="28"/>
              </w:rPr>
              <w:drawing>
                <wp:inline distT="0" distB="0" distL="0" distR="0" wp14:anchorId="138327D1" wp14:editId="299B36EC">
                  <wp:extent cx="4026906" cy="2895600"/>
                  <wp:effectExtent l="0" t="0" r="0" b="0"/>
                  <wp:docPr id="6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5109" cy="29014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CAB40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A68B3ED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3</w:t>
            </w:r>
          </w:p>
          <w:p w14:paraId="0DCB670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Указать допускаемые величины просадок в изолирующих стыках.</w:t>
            </w:r>
          </w:p>
          <w:p w14:paraId="4F3C993D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tbl>
            <w:tblPr>
              <w:tblpPr w:leftFromText="180" w:rightFromText="180" w:vertAnchor="text" w:tblpXSpec="center" w:tblpY="1"/>
              <w:tblOverlap w:val="never"/>
              <w:tblW w:w="6868" w:type="dxa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4227"/>
              <w:gridCol w:w="2641"/>
            </w:tblGrid>
            <w:tr w:rsidR="0019318D" w:rsidRPr="0019318D" w14:paraId="0895D4F9" w14:textId="77777777" w:rsidTr="006148C1">
              <w:trPr>
                <w:cantSplit/>
                <w:trHeight w:val="250"/>
              </w:trPr>
              <w:tc>
                <w:tcPr>
                  <w:tcW w:w="4227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2CF9240" w14:textId="77777777" w:rsidR="0019318D" w:rsidRPr="0019318D" w:rsidRDefault="0019318D" w:rsidP="006148C1">
                  <w:pPr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Установленная скорость пассажирских/ грузовых поездов, км/ч</w:t>
                  </w:r>
                </w:p>
              </w:tc>
              <w:tc>
                <w:tcPr>
                  <w:tcW w:w="2641" w:type="dxa"/>
                  <w:vMerge w:val="restart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  <w:vAlign w:val="center"/>
                </w:tcPr>
                <w:p w14:paraId="502A79F7" w14:textId="77777777" w:rsidR="0019318D" w:rsidRPr="0019318D" w:rsidRDefault="0019318D" w:rsidP="006148C1">
                  <w:pPr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Величина  просадки</w:t>
                  </w:r>
                  <w:proofErr w:type="gramEnd"/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, мм</w:t>
                  </w:r>
                </w:p>
              </w:tc>
            </w:tr>
            <w:tr w:rsidR="0019318D" w:rsidRPr="0019318D" w14:paraId="5D7C6F04" w14:textId="77777777" w:rsidTr="006148C1">
              <w:trPr>
                <w:cantSplit/>
                <w:trHeight w:val="240"/>
              </w:trPr>
              <w:tc>
                <w:tcPr>
                  <w:tcW w:w="4227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7717F892" w14:textId="77777777" w:rsidR="0019318D" w:rsidRPr="0019318D" w:rsidRDefault="0019318D" w:rsidP="006148C1">
                  <w:pPr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641" w:type="dxa"/>
                  <w:vMerge/>
                  <w:tcBorders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6DA7E801" w14:textId="77777777" w:rsidR="0019318D" w:rsidRPr="0019318D" w:rsidRDefault="0019318D" w:rsidP="006148C1">
                  <w:pPr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19318D" w:rsidRPr="0019318D" w14:paraId="4F8FF78A" w14:textId="77777777" w:rsidTr="006148C1">
              <w:trPr>
                <w:cantSplit/>
                <w:trHeight w:val="197"/>
              </w:trPr>
              <w:tc>
                <w:tcPr>
                  <w:tcW w:w="4227" w:type="dxa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09BBC1A6" w14:textId="77777777" w:rsidR="0019318D" w:rsidRPr="0019318D" w:rsidRDefault="0019318D" w:rsidP="006148C1">
                  <w:pPr>
                    <w:snapToGrid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121 – 140 / 81 - 90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</w:tcPr>
                <w:p w14:paraId="0300C4F1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1279E08A" w14:textId="77777777" w:rsidTr="006148C1">
              <w:trPr>
                <w:cantSplit/>
                <w:trHeight w:val="277"/>
              </w:trPr>
              <w:tc>
                <w:tcPr>
                  <w:tcW w:w="4227" w:type="dxa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6118467E" w14:textId="77777777" w:rsidR="0019318D" w:rsidRPr="0019318D" w:rsidRDefault="0019318D" w:rsidP="006148C1">
                  <w:pPr>
                    <w:snapToGrid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61 – 120 / 61 – 80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</w:tcPr>
                <w:p w14:paraId="7B554D0D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7C2DCA4C" w14:textId="77777777" w:rsidTr="006148C1">
              <w:trPr>
                <w:cantSplit/>
                <w:trHeight w:val="163"/>
              </w:trPr>
              <w:tc>
                <w:tcPr>
                  <w:tcW w:w="42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A7C880" w14:textId="77777777" w:rsidR="0019318D" w:rsidRPr="0019318D" w:rsidRDefault="0019318D" w:rsidP="006148C1">
                  <w:pPr>
                    <w:snapToGrid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41 - 60 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</w:tcPr>
                <w:p w14:paraId="07C3C373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2BA0CDD2" w14:textId="77777777" w:rsidTr="006148C1">
              <w:trPr>
                <w:cantSplit/>
                <w:trHeight w:val="169"/>
              </w:trPr>
              <w:tc>
                <w:tcPr>
                  <w:tcW w:w="42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3B6B64E" w14:textId="77777777" w:rsidR="0019318D" w:rsidRPr="0019318D" w:rsidRDefault="0019318D" w:rsidP="006148C1">
                  <w:pPr>
                    <w:widowControl w:val="0"/>
                    <w:snapToGrid w:val="0"/>
                    <w:spacing w:before="20" w:after="2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16-40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137C8902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3F85BCEF" w14:textId="77777777" w:rsidTr="006148C1">
              <w:trPr>
                <w:cantSplit/>
                <w:trHeight w:val="169"/>
              </w:trPr>
              <w:tc>
                <w:tcPr>
                  <w:tcW w:w="42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304BEB0" w14:textId="77777777" w:rsidR="0019318D" w:rsidRPr="0019318D" w:rsidRDefault="0019318D" w:rsidP="006148C1">
                  <w:pPr>
                    <w:widowControl w:val="0"/>
                    <w:snapToGrid w:val="0"/>
                    <w:spacing w:before="20" w:after="2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Движение закрывается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78145820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</w:tbl>
          <w:p w14:paraId="08ADF9A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54FA44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B5D45F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4526508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7FABC3F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9149CA5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6CA4507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8C6E447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1303D40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2AAA8B3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4</w:t>
            </w:r>
          </w:p>
          <w:p w14:paraId="2816BCD0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 xml:space="preserve">Описать задачи путевого хозяйства, которые решаются с использованием путеизмерительных средств, используя доску </w:t>
            </w:r>
            <w:proofErr w:type="spellStart"/>
            <w:r w:rsidRPr="0019318D">
              <w:rPr>
                <w:sz w:val="24"/>
                <w:szCs w:val="24"/>
              </w:rPr>
              <w:t>Padlet</w:t>
            </w:r>
            <w:proofErr w:type="spellEnd"/>
            <w:r w:rsidRPr="0019318D">
              <w:rPr>
                <w:sz w:val="24"/>
                <w:szCs w:val="24"/>
              </w:rPr>
              <w:t>.</w:t>
            </w:r>
          </w:p>
          <w:p w14:paraId="0B562C9E" w14:textId="77777777" w:rsidR="0019318D" w:rsidRPr="0019318D" w:rsidRDefault="0019318D" w:rsidP="006148C1">
            <w:pPr>
              <w:tabs>
                <w:tab w:val="left" w:pos="1418"/>
                <w:tab w:val="left" w:pos="1560"/>
              </w:tabs>
              <w:suppressAutoHyphens/>
              <w:spacing w:line="360" w:lineRule="auto"/>
              <w:ind w:firstLine="709"/>
              <w:rPr>
                <w:rFonts w:ascii="Times New Roman" w:hAnsi="Times New Roman" w:cs="Times New Roman"/>
              </w:rPr>
            </w:pPr>
          </w:p>
          <w:tbl>
            <w:tblPr>
              <w:tblW w:w="9606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373"/>
              <w:gridCol w:w="4083"/>
              <w:gridCol w:w="2150"/>
            </w:tblGrid>
            <w:tr w:rsidR="0019318D" w:rsidRPr="0019318D" w14:paraId="6E70229C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03FA4D98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Задачи путевого хозяйства</w:t>
                  </w:r>
                </w:p>
              </w:tc>
              <w:tc>
                <w:tcPr>
                  <w:tcW w:w="3544" w:type="dxa"/>
                </w:tcPr>
                <w:p w14:paraId="347F696E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Тип путеизмерительного средства</w:t>
                  </w:r>
                </w:p>
              </w:tc>
              <w:tc>
                <w:tcPr>
                  <w:tcW w:w="2268" w:type="dxa"/>
                </w:tcPr>
                <w:p w14:paraId="16FC770E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Уровень использования информации</w:t>
                  </w:r>
                </w:p>
              </w:tc>
            </w:tr>
            <w:tr w:rsidR="0019318D" w:rsidRPr="0019318D" w14:paraId="5DEB895B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5EECA24C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371B1F8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 xml:space="preserve">КВЛ-П, ЦНИИ-4, ДКИ, АИИС,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СПЛг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 xml:space="preserve">; РПИ,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путеизмерители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-дефектоскопы,  путеизмерительные  тележки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2695DA7C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 xml:space="preserve">ПЧ,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, ДИ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5005D328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30015EBF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3F9C947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КВЛ-П,  ЦНИИ-4, ДКИ, АИИС, РПИ, путеизмерители-дефектоскопы, путеизмерительные тележки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74F7585D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ПЧ, П, ДИЦДМ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5C3FEEDF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0A828A9D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4D0C5DC9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КВЛ-П,  ЦНИИ-4,  ДКИ, АИИС,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СПЛг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6E76BD1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ПЧ,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, ДИ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424C5B95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1BBBB5C2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0B3897AA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ЦНИИ-4, ДКИ, КВЛ-П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151F137A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П, ДИЦДМ,</w:t>
                  </w:r>
                </w:p>
                <w:p w14:paraId="643AE41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ДИ</w:t>
                  </w:r>
                </w:p>
              </w:tc>
            </w:tr>
            <w:tr w:rsidR="0019318D" w:rsidRPr="0019318D" w14:paraId="27E02D47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0662433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02B85D09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ЦНИИ-4, КВЛ-П, ДКИ,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СПЛг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75D5D884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ПЧ,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2F68F49E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5E35C7C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503EB02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КВЛ-П, ЦНИИ-4, ДКИ, РПИ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0FF7C5B9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ПЧ, ПМС, П,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ДРП,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</w:tbl>
          <w:p w14:paraId="687D23E4" w14:textId="77777777" w:rsidR="0019318D" w:rsidRPr="0019318D" w:rsidRDefault="0019318D" w:rsidP="006148C1">
            <w:pPr>
              <w:tabs>
                <w:tab w:val="left" w:pos="1418"/>
                <w:tab w:val="left" w:pos="1560"/>
              </w:tabs>
              <w:suppressAutoHyphens/>
              <w:spacing w:line="360" w:lineRule="auto"/>
              <w:ind w:firstLine="709"/>
              <w:rPr>
                <w:rFonts w:ascii="Times New Roman" w:hAnsi="Times New Roman" w:cs="Times New Roman"/>
              </w:rPr>
            </w:pPr>
          </w:p>
          <w:p w14:paraId="23D6E18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5</w:t>
            </w:r>
          </w:p>
          <w:p w14:paraId="0595FF7D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Какая измерительная система, отмеченная знаком «?», установлена пассажирском электропоезде ласточка и предназначена для контроля состояния объектов железнодорожной инфраструктуры.</w:t>
            </w:r>
          </w:p>
          <w:p w14:paraId="667707EB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</w:pPr>
          </w:p>
          <w:p w14:paraId="7F77B455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</w:pPr>
          </w:p>
          <w:p w14:paraId="2E4E2BA6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</w:pPr>
          </w:p>
          <w:p w14:paraId="07ED4212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340C59F2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58E37599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292362DF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4D94DB41" w14:textId="77777777" w:rsidR="0019318D" w:rsidRPr="0019318D" w:rsidRDefault="0019318D" w:rsidP="006148C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9318D">
              <w:rPr>
                <w:lang w:val="en-US" w:eastAsia="en-US"/>
              </w:rPr>
              <w:object w:dxaOrig="9855" w:dyaOrig="6870" w14:anchorId="48818AE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7pt;height:249pt" o:ole="">
                  <v:imagedata r:id="rId9" o:title=""/>
                </v:shape>
                <o:OLEObject Type="Embed" ProgID="PBrush" ShapeID="_x0000_i1025" DrawAspect="Content" ObjectID="_1841570682" r:id="rId10"/>
              </w:object>
            </w:r>
          </w:p>
          <w:p w14:paraId="62AC2913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42D5E852" w14:textId="77777777" w:rsidTr="006148C1">
        <w:tc>
          <w:tcPr>
            <w:tcW w:w="5910" w:type="dxa"/>
          </w:tcPr>
          <w:p w14:paraId="6F8EDC1F" w14:textId="77777777" w:rsidR="0019318D" w:rsidRPr="0019318D" w:rsidRDefault="0019318D" w:rsidP="006148C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</w:p>
        </w:tc>
        <w:tc>
          <w:tcPr>
            <w:tcW w:w="5079" w:type="dxa"/>
          </w:tcPr>
          <w:p w14:paraId="569F92F7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диагностики состояния верхнего строения пути, земляного 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применением системы искусственного интеллекта, использования методики оценки состояния рельсовой колеи путеизмерительными средствами и разработки мер по обеспечению безопасности движения поездов</w:t>
            </w:r>
          </w:p>
        </w:tc>
      </w:tr>
      <w:tr w:rsidR="0019318D" w:rsidRPr="0019318D" w14:paraId="411BDDDD" w14:textId="77777777" w:rsidTr="006148C1">
        <w:tc>
          <w:tcPr>
            <w:tcW w:w="10989" w:type="dxa"/>
            <w:gridSpan w:val="2"/>
          </w:tcPr>
          <w:p w14:paraId="233E5C6B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2A6C4B6A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795F37B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1</w:t>
            </w:r>
          </w:p>
          <w:p w14:paraId="6EAA8495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По какой рельсовой нити и на каком метре обнаружено отступлений по параметру «просадка» на километре №1033.</w:t>
            </w:r>
          </w:p>
          <w:p w14:paraId="1EAD2C3C" w14:textId="77777777" w:rsidR="0019318D" w:rsidRPr="0019318D" w:rsidRDefault="0019318D" w:rsidP="006148C1"/>
          <w:p w14:paraId="7486C70C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4320" w:dyaOrig="3628" w14:anchorId="2CBB421F">
                <v:shape id="_x0000_i1026" type="#_x0000_t75" style="width:360.75pt;height:212.25pt" o:ole="">
                  <v:imagedata r:id="rId11" o:title=""/>
                </v:shape>
                <o:OLEObject Type="Embed" ProgID="PBrush" ShapeID="_x0000_i1026" DrawAspect="Content" ObjectID="_1841570683" r:id="rId12"/>
              </w:object>
            </w:r>
          </w:p>
          <w:p w14:paraId="718EFB9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2</w:t>
            </w:r>
          </w:p>
          <w:p w14:paraId="15579160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Сколько отступлений по параметру «перекос» выявлено по данным формы ПУ-32.</w:t>
            </w:r>
          </w:p>
          <w:p w14:paraId="5B70D389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2700970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F26B8EB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11205" w:dyaOrig="4035" w14:anchorId="26E4768E">
                <v:shape id="_x0000_i1027" type="#_x0000_t75" style="width:427.5pt;height:153.75pt" o:ole="">
                  <v:imagedata r:id="rId13" o:title=""/>
                </v:shape>
                <o:OLEObject Type="Embed" ProgID="PBrush" ShapeID="_x0000_i1027" DrawAspect="Content" ObjectID="_1841570684" r:id="rId14"/>
              </w:object>
            </w:r>
          </w:p>
          <w:p w14:paraId="3B910828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45F2B8E1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3</w:t>
            </w:r>
          </w:p>
          <w:p w14:paraId="0BAB5B1F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 xml:space="preserve">Сколько отступлений </w:t>
            </w:r>
            <w:proofErr w:type="gramStart"/>
            <w:r w:rsidRPr="0019318D">
              <w:rPr>
                <w:sz w:val="24"/>
                <w:szCs w:val="24"/>
              </w:rPr>
              <w:t>согласно формы</w:t>
            </w:r>
            <w:proofErr w:type="gramEnd"/>
            <w:r w:rsidRPr="0019318D">
              <w:rPr>
                <w:sz w:val="24"/>
                <w:szCs w:val="24"/>
              </w:rPr>
              <w:t xml:space="preserve"> ПУ-32 выявлено на километре №970 направления Отрожка-Ростов (1 путь).</w:t>
            </w:r>
          </w:p>
          <w:p w14:paraId="47D35D66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2B2E12F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10845" w:dyaOrig="11775" w14:anchorId="25A4F084">
                <v:shape id="_x0000_i1028" type="#_x0000_t75" style="width:411.75pt;height:446.25pt" o:ole="">
                  <v:imagedata r:id="rId15" o:title=""/>
                </v:shape>
                <o:OLEObject Type="Embed" ProgID="PBrush" ShapeID="_x0000_i1028" DrawAspect="Content" ObjectID="_1841570685" r:id="rId16"/>
              </w:object>
            </w:r>
          </w:p>
          <w:p w14:paraId="7375745B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7BFDAE4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4</w:t>
            </w:r>
          </w:p>
          <w:p w14:paraId="4E14F23A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Соотнести измерительные системы, приведенные на модели СМДЛ-2ТЭ116 вверху и показанные крупным планом внизу рисунка. Назовите данные измерительные системы.</w:t>
            </w:r>
          </w:p>
          <w:p w14:paraId="149D79B5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7852D809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D36D5D2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BB59934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0C33768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C31709D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7545" w:dyaOrig="3495" w14:anchorId="43ABC401">
                <v:shape id="_x0000_i1029" type="#_x0000_t75" style="width:378pt;height:174.75pt" o:ole="">
                  <v:imagedata r:id="rId17" o:title=""/>
                </v:shape>
                <o:OLEObject Type="Embed" ProgID="PBrush" ShapeID="_x0000_i1029" DrawAspect="Content" ObjectID="_1841570686" r:id="rId18"/>
              </w:object>
            </w:r>
          </w:p>
          <w:p w14:paraId="4FBA1D16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1FABDF8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5</w:t>
            </w:r>
          </w:p>
          <w:p w14:paraId="7B5698EC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 xml:space="preserve">К какой степени отступлений будет относиться неисправность по просадке величиной 22 мм на длине 4 </w:t>
            </w:r>
            <w:r w:rsidRPr="0019318D">
              <w:rPr>
                <w:sz w:val="24"/>
                <w:szCs w:val="24"/>
              </w:rPr>
              <w:lastRenderedPageBreak/>
              <w:t>м при скорости движения 100/80/80 км/ч.</w:t>
            </w:r>
          </w:p>
          <w:p w14:paraId="4435A107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tbl>
            <w:tblPr>
              <w:tblW w:w="9535" w:type="dxa"/>
              <w:jc w:val="center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2964"/>
              <w:gridCol w:w="881"/>
              <w:gridCol w:w="2453"/>
              <w:gridCol w:w="1678"/>
              <w:gridCol w:w="1559"/>
            </w:tblGrid>
            <w:tr w:rsidR="0019318D" w:rsidRPr="0019318D" w14:paraId="74F70685" w14:textId="77777777" w:rsidTr="006148C1">
              <w:trPr>
                <w:cantSplit/>
                <w:trHeight w:val="810"/>
                <w:jc w:val="center"/>
              </w:trPr>
              <w:tc>
                <w:tcPr>
                  <w:tcW w:w="296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586F56C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Установленная скорость пассажирских/ грузовых поездов, км/ч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42618E0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Степень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3391713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color w:val="FF0000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Величина отклонения </w:t>
                  </w: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br/>
                    <w:t xml:space="preserve">уровня, мм 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  <w:vAlign w:val="center"/>
                </w:tcPr>
                <w:p w14:paraId="6DB01A72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Величина перекоса, мм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  <w:vAlign w:val="center"/>
                </w:tcPr>
                <w:p w14:paraId="17F389B8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proofErr w:type="gramStart"/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Величина  просадки</w:t>
                  </w:r>
                  <w:proofErr w:type="gramEnd"/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, мм</w:t>
                  </w:r>
                </w:p>
              </w:tc>
            </w:tr>
            <w:tr w:rsidR="0019318D" w:rsidRPr="0019318D" w14:paraId="1CFAF157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3C222BD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14:paraId="09BB8168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exact"/>
                    <w:ind w:right="-57"/>
                    <w:jc w:val="center"/>
                    <w:rPr>
                      <w:rFonts w:ascii="Times New Roman" w:eastAsia="Calibri" w:hAnsi="Times New Roman" w:cs="Times New Roman"/>
                      <w:strike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121 – 140</w:t>
                  </w:r>
                </w:p>
                <w:p w14:paraId="796036F6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uppressAutoHyphens/>
                    <w:spacing w:after="0" w:line="240" w:lineRule="exact"/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7B2986CE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3258E64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8 до 10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2D4480D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7 до 9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34DCFDA2" w14:textId="77777777" w:rsidR="0019318D" w:rsidRPr="0019318D" w:rsidRDefault="0019318D" w:rsidP="007C5DB7">
                  <w:pPr>
                    <w:framePr w:hSpace="180" w:wrap="around" w:vAnchor="text" w:hAnchor="margin" w:x="216" w:y="161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от 10 до 11 </w:t>
                  </w:r>
                </w:p>
              </w:tc>
            </w:tr>
            <w:tr w:rsidR="0019318D" w:rsidRPr="0019318D" w14:paraId="4BD3D85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6209670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DC16762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FA7E229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16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69C0448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12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2A5CF947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15</w:t>
                  </w:r>
                </w:p>
              </w:tc>
            </w:tr>
            <w:tr w:rsidR="0019318D" w:rsidRPr="0019318D" w14:paraId="2D5FE3DA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191F0FE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57B27872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4C39197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DB5487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16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EA8D0D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</w:tr>
            <w:tr w:rsidR="0019318D" w:rsidRPr="0019318D" w14:paraId="4B432C88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52B4FAD6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0407B904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375176B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2B2195DF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6B103B24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68B9B6D5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7A7F2CE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11A921E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364551A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20</w:t>
                  </w:r>
                </w:p>
              </w:tc>
            </w:tr>
            <w:tr w:rsidR="0019318D" w:rsidRPr="0019318D" w14:paraId="5825F61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27F542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14:paraId="29CCCC64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61 – 120/61 – 90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30C9D8D8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A90990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9 до 12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84AA098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9 до 10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1FFA9E7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10 до 12</w:t>
                  </w:r>
                </w:p>
              </w:tc>
            </w:tr>
            <w:tr w:rsidR="0019318D" w:rsidRPr="0019318D" w14:paraId="5512EB6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435E647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73FEA3E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A09FFEE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CABF1CD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14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2B6822FC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</w:tr>
            <w:tr w:rsidR="0019318D" w:rsidRPr="0019318D" w14:paraId="61248859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51DD7754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3837B219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BB84817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7B2807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20*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15F7DEA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</w:tr>
            <w:tr w:rsidR="0019318D" w:rsidRPr="0019318D" w14:paraId="772FC932" w14:textId="77777777" w:rsidTr="006148C1">
              <w:trPr>
                <w:cantSplit/>
                <w:trHeight w:val="105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518FB192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109C15D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4EFDBC5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47178644" w14:textId="77777777" w:rsidTr="006148C1">
              <w:trPr>
                <w:cantSplit/>
                <w:trHeight w:val="105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7F4670B5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4C5EBF2C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D8D8B8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EFEED9A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4EDEFD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25</w:t>
                  </w:r>
                </w:p>
              </w:tc>
            </w:tr>
            <w:tr w:rsidR="0019318D" w:rsidRPr="0019318D" w14:paraId="28EAB0D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6C86B325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41 – 60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0693877C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C14908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11 до 14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61B9F75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11 до 14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4CC12664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11 до 14</w:t>
                  </w:r>
                </w:p>
              </w:tc>
            </w:tr>
            <w:tr w:rsidR="0019318D" w:rsidRPr="0019318D" w14:paraId="1F29DAA0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4E8EA17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50D41928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D5FAB4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2FFD029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AE1B00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</w:tr>
            <w:tr w:rsidR="0019318D" w:rsidRPr="0019318D" w14:paraId="0DC190FE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23B4F1CF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6FAD693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AA95237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CC40AE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7E24018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</w:tr>
            <w:tr w:rsidR="0019318D" w:rsidRPr="0019318D" w14:paraId="520C314E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55E4238F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2C350323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413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08C6158F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</w:tcPr>
                <w:p w14:paraId="3235B923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19318D" w:rsidRPr="0019318D" w14:paraId="5F4100E1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38CC6304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3FF5697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A992EE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769785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19F81BE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30</w:t>
                  </w:r>
                </w:p>
              </w:tc>
            </w:tr>
            <w:tr w:rsidR="0019318D" w:rsidRPr="0019318D" w14:paraId="6C335B70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5BCBB40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16 – 40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30C6FC6A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CCE2FFE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13 до 16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D141A08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13 до 16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3737A14A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13 до 16</w:t>
                  </w:r>
                </w:p>
              </w:tc>
            </w:tr>
            <w:tr w:rsidR="0019318D" w:rsidRPr="0019318D" w14:paraId="3096985D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0947C37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21215AF5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7AB367C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E55DF7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F6B4082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</w:tr>
            <w:tr w:rsidR="0019318D" w:rsidRPr="0019318D" w14:paraId="690B6DB3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1C5FF929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28E6576A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B435D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782DCD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25DF1A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35</w:t>
                  </w:r>
                </w:p>
              </w:tc>
            </w:tr>
            <w:tr w:rsidR="0019318D" w:rsidRPr="0019318D" w14:paraId="5E479A41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767C5F6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1C65723A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7ADBD357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5005B430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auto"/>
                  </w:tcBorders>
                </w:tcPr>
                <w:p w14:paraId="7BF58DF2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653710E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A24EE8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E016C7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0D68052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35</w:t>
                  </w:r>
                </w:p>
              </w:tc>
            </w:tr>
            <w:tr w:rsidR="0019318D" w:rsidRPr="0019318D" w14:paraId="20E1B51B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5DE6C95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40F84D1F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0B3728F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35 до 50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F3E98B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35 до 50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2F746F6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35 до 45</w:t>
                  </w:r>
                </w:p>
              </w:tc>
            </w:tr>
            <w:tr w:rsidR="0019318D" w:rsidRPr="0019318D" w14:paraId="1F31114E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0DED909F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Движение закрывается</w:t>
                  </w: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6DD1E5FF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2871575B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7E65301C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3871AF9C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7C6AB814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524D140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07C5301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C88FD2C" w14:textId="77777777" w:rsidR="0019318D" w:rsidRPr="0019318D" w:rsidRDefault="0019318D" w:rsidP="007C5DB7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45</w:t>
                  </w:r>
                </w:p>
              </w:tc>
            </w:tr>
          </w:tbl>
          <w:p w14:paraId="0AF3AC0B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6A9D05AC" w14:textId="77777777" w:rsidTr="006148C1">
        <w:tc>
          <w:tcPr>
            <w:tcW w:w="5910" w:type="dxa"/>
          </w:tcPr>
          <w:p w14:paraId="651B4624" w14:textId="77777777" w:rsidR="0019318D" w:rsidRPr="0019318D" w:rsidRDefault="0019318D" w:rsidP="006148C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5079" w:type="dxa"/>
          </w:tcPr>
          <w:p w14:paraId="625ED1A1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выявленные неисправности, устанавливать причины их возникновения и планировать работы по их устранению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применением предиктивной аналитики, выполнять оценку предотказного состояния объектов железнодорожной инфраструктуры на основе данных, получаемых средствами диагностики с применением системы искусственного интеллекта, вести необходимую техническую документацию на производство работ по контролю, техническому обслуживанию и ремонту пути и сооружений</w:t>
            </w:r>
          </w:p>
        </w:tc>
      </w:tr>
      <w:tr w:rsidR="0019318D" w:rsidRPr="0019318D" w14:paraId="715D38E9" w14:textId="77777777" w:rsidTr="006148C1">
        <w:tc>
          <w:tcPr>
            <w:tcW w:w="10989" w:type="dxa"/>
            <w:gridSpan w:val="2"/>
          </w:tcPr>
          <w:p w14:paraId="24EF7ED0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12E0B78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1EE425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6</w:t>
            </w:r>
          </w:p>
          <w:p w14:paraId="3C74AEB8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На представленном фрагменте графической диаграммы сделать анализ общего количества отступлений 1, 2, 3 и 4 степеней, выявленных на километре №1243 (2 путь).</w:t>
            </w:r>
          </w:p>
          <w:p w14:paraId="635FA6E0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6791DE00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1640" w:dyaOrig="5700" w14:anchorId="2F8B4237">
                <v:shape id="_x0000_i1030" type="#_x0000_t75" style="width:512.25pt;height:250.5pt" o:ole="">
                  <v:imagedata r:id="rId19" o:title=""/>
                </v:shape>
                <o:OLEObject Type="Embed" ProgID="PBrush" ShapeID="_x0000_i1030" DrawAspect="Content" ObjectID="_1841570687" r:id="rId20"/>
              </w:object>
            </w:r>
          </w:p>
          <w:p w14:paraId="61FEA527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0112AC61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7</w:t>
            </w:r>
          </w:p>
          <w:p w14:paraId="446BA53C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Определить километры, которые имеют «отличную» оценкой.</w:t>
            </w:r>
          </w:p>
          <w:p w14:paraId="70AEB7C7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9CD2F72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1100" w:dyaOrig="6945" w14:anchorId="0C780862">
                <v:shape id="_x0000_i1031" type="#_x0000_t75" style="width:6in;height:272.25pt" o:ole="">
                  <v:imagedata r:id="rId21" o:title=""/>
                </v:shape>
                <o:OLEObject Type="Embed" ProgID="PBrush" ShapeID="_x0000_i1031" DrawAspect="Content" ObjectID="_1841570688" r:id="rId22"/>
              </w:object>
            </w:r>
          </w:p>
          <w:p w14:paraId="4FA226D1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1AB80A40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8</w:t>
            </w:r>
          </w:p>
          <w:p w14:paraId="216E096D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Из ведомости состояния стыковых зазоров найти и перечислить координаты стыков, у которых величина более 20 мм.</w:t>
            </w:r>
          </w:p>
          <w:p w14:paraId="156C5BB7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9072909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0215" w:dyaOrig="9195" w14:anchorId="73E64741">
                <v:shape id="_x0000_i1032" type="#_x0000_t75" style="width:409.5pt;height:369pt" o:ole="">
                  <v:imagedata r:id="rId23" o:title=""/>
                </v:shape>
                <o:OLEObject Type="Embed" ProgID="PBrush" ShapeID="_x0000_i1032" DrawAspect="Content" ObjectID="_1841570689" r:id="rId24"/>
              </w:object>
            </w:r>
          </w:p>
          <w:p w14:paraId="22BE28E5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4339EF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9</w:t>
            </w:r>
          </w:p>
          <w:p w14:paraId="7B65AE3C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Путем анализа ведомости состояния балластного слоя определить участки пути, где минимальная ширина плеча балластной призмы менее 150 мм.</w:t>
            </w:r>
          </w:p>
          <w:p w14:paraId="06DA2B9C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AC7C43A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0170" w:dyaOrig="6825" w14:anchorId="64487688">
                <v:shape id="_x0000_i1033" type="#_x0000_t75" style="width:403.5pt;height:270pt" o:ole="">
                  <v:imagedata r:id="rId25" o:title=""/>
                </v:shape>
                <o:OLEObject Type="Embed" ProgID="PBrush" ShapeID="_x0000_i1033" DrawAspect="Content" ObjectID="_1841570690" r:id="rId26"/>
              </w:object>
            </w:r>
          </w:p>
          <w:p w14:paraId="5CBFECFD" w14:textId="77777777" w:rsidR="0019318D" w:rsidRPr="0019318D" w:rsidRDefault="0019318D" w:rsidP="006148C1">
            <w:pPr>
              <w:ind w:left="40"/>
              <w:jc w:val="center"/>
            </w:pPr>
          </w:p>
          <w:p w14:paraId="49F392E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10</w:t>
            </w:r>
          </w:p>
          <w:p w14:paraId="20589951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Проанализировать покилометровую ведомость отступлений (ПУ-32) за 6-ть месяцев, определить общее количество отступлений по параметрам «</w:t>
            </w:r>
            <w:proofErr w:type="spellStart"/>
            <w:r w:rsidRPr="0019318D">
              <w:rPr>
                <w:rFonts w:ascii="Times New Roman" w:hAnsi="Times New Roman"/>
                <w:sz w:val="24"/>
                <w:szCs w:val="24"/>
              </w:rPr>
              <w:t>Уш</w:t>
            </w:r>
            <w:proofErr w:type="spellEnd"/>
            <w:r w:rsidRPr="0019318D">
              <w:rPr>
                <w:rFonts w:ascii="Times New Roman" w:hAnsi="Times New Roman"/>
                <w:sz w:val="24"/>
                <w:szCs w:val="24"/>
              </w:rPr>
              <w:t>» и «Р» на заданном участке. Выполнить прогноз на 3-и месяца вперед. Построить график.</w:t>
            </w:r>
          </w:p>
          <w:p w14:paraId="01FE7EA3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0890" w:dyaOrig="7470" w14:anchorId="4AF82B3A">
                <v:shape id="_x0000_i1034" type="#_x0000_t75" style="width:501pt;height:344.25pt" o:ole="">
                  <v:imagedata r:id="rId27" o:title=""/>
                </v:shape>
                <o:OLEObject Type="Embed" ProgID="PBrush" ShapeID="_x0000_i1034" DrawAspect="Content" ObjectID="_1841570691" r:id="rId28"/>
              </w:object>
            </w:r>
          </w:p>
          <w:p w14:paraId="1B4CEE43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7D76B0C5" w14:textId="77777777" w:rsidTr="006148C1">
        <w:tc>
          <w:tcPr>
            <w:tcW w:w="5910" w:type="dxa"/>
          </w:tcPr>
          <w:p w14:paraId="205D38CF" w14:textId="77777777" w:rsidR="0019318D" w:rsidRPr="0019318D" w:rsidRDefault="0019318D" w:rsidP="006148C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5079" w:type="dxa"/>
          </w:tcPr>
          <w:p w14:paraId="335921E9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 комплексного обследования состояния верхнего строения пути, земляного 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использованием технологии “больших данных”, планирования ремонтно-путевых работ на основе анализа данных средств диагностики, оценки технического состояния и остаточного ресурса элементов верхнего строения пути, земляного полотна и искусственных сооружений</w:t>
            </w:r>
          </w:p>
        </w:tc>
      </w:tr>
      <w:tr w:rsidR="0019318D" w:rsidRPr="0019318D" w14:paraId="617F7C10" w14:textId="77777777" w:rsidTr="006148C1">
        <w:tc>
          <w:tcPr>
            <w:tcW w:w="10989" w:type="dxa"/>
            <w:gridSpan w:val="2"/>
          </w:tcPr>
          <w:p w14:paraId="4D68808F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3D18C5B1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A64E5A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6</w:t>
            </w:r>
          </w:p>
          <w:p w14:paraId="0BCBF78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На основе измеренных величин зазоров в стыках рельсов и фактической температуре выполнить расчет накопления и величины передвижки рельсов.</w:t>
            </w:r>
          </w:p>
          <w:p w14:paraId="2AE42CF2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0E9D0227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2240" w:dyaOrig="4365" w14:anchorId="2D9F3886">
                <v:shape id="_x0000_i1035" type="#_x0000_t75" style="width:484.5pt;height:172.5pt" o:ole="">
                  <v:imagedata r:id="rId29" o:title=""/>
                </v:shape>
                <o:OLEObject Type="Embed" ProgID="PBrush" ShapeID="_x0000_i1035" DrawAspect="Content" ObjectID="_1841570692" r:id="rId30"/>
              </w:object>
            </w:r>
          </w:p>
          <w:p w14:paraId="38685B86" w14:textId="77777777" w:rsidR="0019318D" w:rsidRPr="0019318D" w:rsidRDefault="0019318D" w:rsidP="006148C1">
            <w:pPr>
              <w:ind w:left="40"/>
              <w:jc w:val="center"/>
            </w:pPr>
          </w:p>
          <w:p w14:paraId="168BF6D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7</w:t>
            </w:r>
          </w:p>
          <w:p w14:paraId="1289D480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Проанализировать ведомость отступлений 3 степени и указать те отступления, которые обнаружены по параметру «Перекос».</w:t>
            </w:r>
          </w:p>
          <w:p w14:paraId="4CA9FB08" w14:textId="77777777" w:rsidR="0019318D" w:rsidRPr="0019318D" w:rsidRDefault="0019318D" w:rsidP="006148C1">
            <w:pPr>
              <w:ind w:left="40"/>
              <w:jc w:val="center"/>
            </w:pPr>
          </w:p>
          <w:p w14:paraId="30103527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0770" w:dyaOrig="11445" w14:anchorId="50482819">
                <v:shape id="_x0000_i1036" type="#_x0000_t75" style="width:539.25pt;height:572.25pt" o:ole="">
                  <v:imagedata r:id="rId31" o:title=""/>
                </v:shape>
                <o:OLEObject Type="Embed" ProgID="PBrush" ShapeID="_x0000_i1036" DrawAspect="Content" ObjectID="_1841570693" r:id="rId32"/>
              </w:object>
            </w:r>
          </w:p>
          <w:p w14:paraId="78D3EB70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8</w:t>
            </w:r>
          </w:p>
          <w:p w14:paraId="74FC1275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На заданном участке пути определить величину стыковых зазоров по данным системы видеоконтроля и провести сравнительный анализ автоматически (с использованием нейронной сети) полученных результатами программой АРМ-Видеоконтроль</w:t>
            </w:r>
            <w:r w:rsidRPr="0019318D">
              <w:t>.</w:t>
            </w:r>
          </w:p>
          <w:p w14:paraId="055D0C91" w14:textId="60DEBFBE" w:rsidR="0019318D" w:rsidRPr="0019318D" w:rsidRDefault="0019318D" w:rsidP="006148C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noProof/>
              </w:rPr>
              <w:lastRenderedPageBreak/>
              <w:drawing>
                <wp:inline distT="0" distB="0" distL="0" distR="0" wp14:anchorId="7B37227E" wp14:editId="01562539">
                  <wp:extent cx="6600825" cy="3638550"/>
                  <wp:effectExtent l="0" t="0" r="9525" b="0"/>
                  <wp:docPr id="2" name="Рисунок 2" descr="№9 242.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№9 242.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0825" cy="363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B7C61B" w14:textId="77777777" w:rsidR="0019318D" w:rsidRPr="0019318D" w:rsidRDefault="0019318D" w:rsidP="006148C1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6E37D2D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9</w:t>
            </w:r>
          </w:p>
          <w:p w14:paraId="6E9FBA66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 xml:space="preserve">Проанализировать ведомость ранжирования по комплексной оценки предотказного состояния бесстыкового пути и определить величину комплексного коэффициента </w:t>
            </w:r>
            <w:proofErr w:type="spellStart"/>
            <w:r w:rsidRPr="0019318D">
              <w:rPr>
                <w:rFonts w:ascii="Times New Roman" w:hAnsi="Times New Roman"/>
                <w:sz w:val="24"/>
                <w:szCs w:val="24"/>
              </w:rPr>
              <w:t>К</w:t>
            </w:r>
            <w:r w:rsidRPr="0019318D">
              <w:rPr>
                <w:rFonts w:ascii="Times New Roman" w:hAnsi="Times New Roman"/>
                <w:sz w:val="24"/>
                <w:szCs w:val="24"/>
                <w:vertAlign w:val="subscript"/>
              </w:rPr>
              <w:t>к</w:t>
            </w:r>
            <w:proofErr w:type="spellEnd"/>
            <w:r w:rsidRPr="0019318D">
              <w:rPr>
                <w:rFonts w:ascii="Times New Roman" w:hAnsi="Times New Roman"/>
                <w:sz w:val="24"/>
                <w:szCs w:val="24"/>
              </w:rPr>
              <w:t xml:space="preserve"> на километре №4948 ПК6. Указать состояние и причину его образования.</w:t>
            </w:r>
          </w:p>
          <w:p w14:paraId="00BEBB7E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302B7B8F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5510" w:dyaOrig="10320" w14:anchorId="0D332CB2">
                <v:shape id="_x0000_i1037" type="#_x0000_t75" style="width:538.5pt;height:357.75pt" o:ole="">
                  <v:imagedata r:id="rId34" o:title=""/>
                </v:shape>
                <o:OLEObject Type="Embed" ProgID="PBrush" ShapeID="_x0000_i1037" DrawAspect="Content" ObjectID="_1841570694" r:id="rId35"/>
              </w:object>
            </w:r>
          </w:p>
          <w:p w14:paraId="0F2FEBE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C7AB34F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10</w:t>
            </w:r>
          </w:p>
          <w:p w14:paraId="4A3DB57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 xml:space="preserve">По указанным данным (3 месяца) построить график ширины плеча балластной призмы по правой и </w:t>
            </w:r>
            <w:r w:rsidRPr="0019318D">
              <w:rPr>
                <w:rFonts w:ascii="Times New Roman" w:hAnsi="Times New Roman"/>
                <w:sz w:val="24"/>
                <w:szCs w:val="24"/>
              </w:rPr>
              <w:lastRenderedPageBreak/>
              <w:t>левой стороне и определить участки пути, где ширина менее 50 см. Учесть, что данные в задании по ширине плеча балластной призмы приведены в мм. Построить график. Сделать вывод.</w:t>
            </w:r>
          </w:p>
          <w:p w14:paraId="3C67EE53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A2EBA4B" w14:textId="77777777" w:rsidR="0019318D" w:rsidRPr="0019318D" w:rsidRDefault="0019318D" w:rsidP="006148C1">
            <w:pPr>
              <w:jc w:val="center"/>
              <w:rPr>
                <w:lang w:eastAsia="en-US"/>
              </w:rPr>
            </w:pPr>
            <w:r w:rsidRPr="0019318D">
              <w:rPr>
                <w:lang w:val="en-US" w:eastAsia="en-US"/>
              </w:rPr>
              <w:object w:dxaOrig="5280" w:dyaOrig="8745" w14:anchorId="7F4651F2">
                <v:shape id="_x0000_i1038" type="#_x0000_t75" style="width:264pt;height:437.25pt" o:ole="">
                  <v:imagedata r:id="rId36" o:title=""/>
                </v:shape>
                <o:OLEObject Type="Embed" ProgID="PBrush" ShapeID="_x0000_i1038" DrawAspect="Content" ObjectID="_1841570695" r:id="rId37"/>
              </w:object>
            </w:r>
          </w:p>
          <w:p w14:paraId="6DADCEC6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FE261C3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 №1. Определение стабильности участка пути с применением предиктивной аналитики </w:t>
            </w:r>
          </w:p>
          <w:p w14:paraId="6ACD5BF7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34E02AC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Описание:</w:t>
            </w:r>
          </w:p>
          <w:p w14:paraId="42C968B6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ходе выполнения практического задания студент знакомится с разноплановой диагностической информацией, полученной с диагностических средств по определенному участку пути за период времени не менее 6 месяцев. </w:t>
            </w:r>
          </w:p>
          <w:p w14:paraId="43C2DAFE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5582A0D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Цель кейса:</w:t>
            </w:r>
          </w:p>
          <w:p w14:paraId="4251FE27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Работать с разноплановыми источниками данных с целью прогнозирования состояния заданного участка пути.</w:t>
            </w:r>
          </w:p>
          <w:p w14:paraId="5E8FF84E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435B5E1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2B8F6802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1. Использовать ПО БАС КВЛ-П для просмотра, поиска, выгрузки и анализа данных.</w:t>
            </w:r>
          </w:p>
          <w:p w14:paraId="3795E473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2. По всем системам собрать информацию и представить ее в виде графика по всем отступлениям за период не менее чем 6 месяцев.</w:t>
            </w:r>
          </w:p>
          <w:p w14:paraId="0C69F3C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 Описать все имеющиеся системы и относящиеся к ним параметры, используя доску 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Padlet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57BB127B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4. Используя элементы предиктивной аналитики выполнить трендовый анализ.</w:t>
            </w:r>
          </w:p>
          <w:p w14:paraId="3EC0E10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886D744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Условия выполнения кейса</w:t>
            </w:r>
          </w:p>
          <w:p w14:paraId="37FD04E0" w14:textId="77777777" w:rsidR="0019318D" w:rsidRPr="0019318D" w:rsidRDefault="0019318D" w:rsidP="006148C1">
            <w:pPr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Кейс выполняется в группах (4-5 человек), каждый из которых выполняет или отвечает за определенные задачи.</w:t>
            </w:r>
          </w:p>
          <w:p w14:paraId="00B0CF8F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A174DAF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Перечень шагов для выполнения кейса</w:t>
            </w:r>
          </w:p>
          <w:p w14:paraId="0B0BF6EA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Выполнить загрузку </w:t>
            </w:r>
            <w:proofErr w:type="spellStart"/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БОРов</w:t>
            </w:r>
            <w:proofErr w:type="spellEnd"/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специализированное программное обеспечение ПО БАС КВЛ-П.</w:t>
            </w:r>
          </w:p>
          <w:p w14:paraId="650C20CC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2. Проанализировать предоставленный участок пути, на предмет отступлений по имеющимся системам.</w:t>
            </w:r>
          </w:p>
          <w:p w14:paraId="1D5313A2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 Описать все имеющиеся системы и относящиеся к ним параметры, используя доску 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Padlet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1724DDA9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4. Заполнить таблицу отступлений за период не менее 6 месяцев.</w:t>
            </w:r>
          </w:p>
          <w:p w14:paraId="7C584B85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5. Построить график по отступлениям за весь период времени.</w:t>
            </w:r>
          </w:p>
          <w:p w14:paraId="6256372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6. Выполнить трендовый анализ участка пути на 3и месяца вперед, представив его в графическом виде.</w:t>
            </w:r>
          </w:p>
          <w:p w14:paraId="208FE84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7. Описать полученные результаты прогноза.</w:t>
            </w:r>
          </w:p>
          <w:p w14:paraId="4BCFD732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8. Сделать вывод о стабильности заданного участка пути.</w:t>
            </w:r>
          </w:p>
          <w:p w14:paraId="7F7F715A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9. Подготовить отчет.</w:t>
            </w:r>
          </w:p>
          <w:p w14:paraId="572C81E1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</w:tbl>
    <w:p w14:paraId="72C75E28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/>
          <w:iCs/>
          <w:sz w:val="28"/>
          <w:szCs w:val="28"/>
        </w:rPr>
      </w:pPr>
    </w:p>
    <w:p w14:paraId="6574176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iCs/>
          <w:sz w:val="24"/>
          <w:szCs w:val="24"/>
        </w:rPr>
        <w:t xml:space="preserve">2.3. Перечень вопросов для подготовки обучающихся к промежуточной аттестации </w:t>
      </w:r>
    </w:p>
    <w:p w14:paraId="31B26911" w14:textId="4EE0B04A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iCs/>
          <w:sz w:val="24"/>
          <w:szCs w:val="24"/>
        </w:rPr>
        <w:t>(</w:t>
      </w:r>
      <w:r w:rsidR="00EF4F95">
        <w:rPr>
          <w:rFonts w:ascii="Times New Roman" w:eastAsia="Times New Roman" w:hAnsi="Times New Roman"/>
          <w:b/>
          <w:iCs/>
          <w:sz w:val="24"/>
          <w:szCs w:val="24"/>
        </w:rPr>
        <w:t>зачет с оценкой</w:t>
      </w:r>
      <w:r w:rsidRPr="0019318D">
        <w:rPr>
          <w:rFonts w:ascii="Times New Roman" w:eastAsia="Times New Roman" w:hAnsi="Times New Roman"/>
          <w:b/>
          <w:iCs/>
          <w:sz w:val="24"/>
          <w:szCs w:val="24"/>
        </w:rPr>
        <w:t>)</w:t>
      </w:r>
    </w:p>
    <w:p w14:paraId="24756FD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1. Цели и задачи диагностики в обеспечении перевозочного процесса на железнодорожном транспорте. Роль РЦДМ, ЦУСИ, ПЧ/ИЧ и других структурных подразделений ОАО «РЖД» в сфере диагностики.</w:t>
      </w:r>
    </w:p>
    <w:p w14:paraId="484F791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2. История развития системы диагностики в России.</w:t>
      </w:r>
    </w:p>
    <w:p w14:paraId="2BE480B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3. Порядок организации контроля состояния железнодорожного пути и его элементов.</w:t>
      </w:r>
    </w:p>
    <w:p w14:paraId="782A591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4. Периодичность контроля главных и станционных путей.</w:t>
      </w:r>
    </w:p>
    <w:p w14:paraId="0BA8060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5. Порядок проведения и назначения проверок пути путеизмерительными средствами.</w:t>
      </w:r>
    </w:p>
    <w:p w14:paraId="47FBB8A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6. Порядок и периодичность неразрушающего контроля рельсов.</w:t>
      </w:r>
    </w:p>
    <w:p w14:paraId="1EE8639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7. Порядок обработки, хранения и использования диагностической информации.</w:t>
      </w:r>
    </w:p>
    <w:p w14:paraId="54409DA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8. Нормативные документы, действующие в сфере диагностики.</w:t>
      </w:r>
    </w:p>
    <w:p w14:paraId="4DECB95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9. Нормы устройства и содержания рельсовой колеи.</w:t>
      </w:r>
    </w:p>
    <w:p w14:paraId="0D8EA50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10. Нормы устройства и содержания шпал и переводных брусьев.</w:t>
      </w:r>
    </w:p>
    <w:p w14:paraId="345EE64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11. Нормы устройства и содержания балласта, балластной призмы и земляного полотна.</w:t>
      </w:r>
    </w:p>
    <w:p w14:paraId="37B3E8C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12. Нормы устройства и содержания стрелочных переводов и глухих пересечений.</w:t>
      </w:r>
    </w:p>
    <w:p w14:paraId="0BF54D9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13. Нормы содержания пути на мостах и в тоннелях.</w:t>
      </w:r>
    </w:p>
    <w:p w14:paraId="5CAD8D8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14. Нормы устройства и содержания железнодорожных переездов.</w:t>
      </w:r>
    </w:p>
    <w:p w14:paraId="091AD2A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15. Роль мобильных средств диагностики в сфере обеспечения безопасности движения поездов.</w:t>
      </w:r>
    </w:p>
    <w:p w14:paraId="650F1D8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16. Назначение и функции вагона-путеизмерителя ЦНИИ-4.</w:t>
      </w:r>
    </w:p>
    <w:p w14:paraId="0FEC1F2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17. Назначение и функции вагона-путеизмерителя КВЛ-П2.1.</w:t>
      </w:r>
    </w:p>
    <w:p w14:paraId="7074F37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18. Скоростная бесконтактная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путеобследовательская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станция КВЛ-П3.0.</w:t>
      </w:r>
    </w:p>
    <w:p w14:paraId="51ACE83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19. Функции и назначение диагностических комплексов АДК-И «ЭРА и «ИНТЕГРАЛ».</w:t>
      </w:r>
    </w:p>
    <w:p w14:paraId="71551A4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20. Многофункциональная автомотриса «СЕВЕР» и «ПИОНЕР-ИНТЕГРАЛ».</w:t>
      </w:r>
    </w:p>
    <w:p w14:paraId="68DE44F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21. Диагностический вагон «ДЕКАРТ».</w:t>
      </w:r>
    </w:p>
    <w:p w14:paraId="3208F85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22. Вагоны-лаборатории для контроля контактной сети, автоматик и связи КВЛ-АРКС (КВЛ-Э.2, КВЛ-Ш), «АТЛАНТ» и «ВИКС-Т».</w:t>
      </w:r>
    </w:p>
    <w:p w14:paraId="1D2D2E4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23. Роль и назначение диагностических комплексов инфраструктуры (ДКИ).</w:t>
      </w:r>
    </w:p>
    <w:p w14:paraId="6955247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24. Диагностические лаборатории на базе локомотивов: самоходная путеизмерительная лаборатория на базе электровоза (СПЛ-ЧС200) и самоходная многофункциональная диагностическая лаборатория на базе тепловоза (СМДЛ-2ТЭ116).</w:t>
      </w:r>
    </w:p>
    <w:p w14:paraId="0265F9A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25. Роль и функции ручных средств диагностики.</w:t>
      </w:r>
    </w:p>
    <w:p w14:paraId="1D272328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26. Путевые шаблоны типа ЦУП, ЦУП-2Д, ЦУП-3Д и модели 08809. Их отличительные особенности и преимущества.</w:t>
      </w:r>
    </w:p>
    <w:p w14:paraId="017C84D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27. Штангенциркуль путевой ПШВ и шаблон универсальный (КОР) модели 00316.</w:t>
      </w:r>
    </w:p>
    <w:p w14:paraId="20FFCA6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28. Автоматизированные путевые шаблоны АПШ-03МС, ШЭП-2 и НЕВА-1. Их функции и задачи.</w:t>
      </w:r>
    </w:p>
    <w:p w14:paraId="1005672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29. Путеизмерительные тележки типа ПТ-7МК и ПТ-10.</w:t>
      </w:r>
    </w:p>
    <w:p w14:paraId="3A541BC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30. Назначение ручного автоматизированного диагностического комплекса РПИ.</w:t>
      </w:r>
    </w:p>
    <w:p w14:paraId="47BB5FA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31. Ручной диагностический комплекс РДК ПТ-12М и РДК ПТ-12-01.</w:t>
      </w:r>
    </w:p>
    <w:p w14:paraId="7A505EA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32.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Профилограф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рельсовый ПР-03,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профилограф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поперечного профиля пути и стрелочных переводов ПРС-02.</w:t>
      </w:r>
    </w:p>
    <w:p w14:paraId="784D261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33. Тележка для индикации волнообразного износа рельсов двухнитевая (ТИВИР-03).</w:t>
      </w:r>
    </w:p>
    <w:p w14:paraId="42BACA9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lastRenderedPageBreak/>
        <w:t>34. Роль и назначение автономных средств диагностики.</w:t>
      </w:r>
    </w:p>
    <w:p w14:paraId="12FC0B4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35. Информационно-измерительная система «ИНФОТРАНС-ВЕЛАРО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Rus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>», установленная на высокоскоростном пассажирском электропоезде «Сапсан» и система «ИНФОТРАНС-Ласточка», установленная на пассажирском электропоезде «Ласточка» (ЭС2Г).</w:t>
      </w:r>
    </w:p>
    <w:p w14:paraId="6A48A01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36. Мобильная автономная информационно-измерительная система контроля состояния рельсовой колеи и стрелочных переводов (MIBIS-AM).</w:t>
      </w:r>
    </w:p>
    <w:p w14:paraId="7F33812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37. Назначение и функции контактной системы контроля геометрии пути.</w:t>
      </w:r>
    </w:p>
    <w:p w14:paraId="75EDADD8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38. Назначение и функции бесконтактной (оптической) системы контроля геометрии пути.</w:t>
      </w:r>
    </w:p>
    <w:p w14:paraId="3A33362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39. Назначение и функции системы контроля геометрии рельсов.</w:t>
      </w:r>
    </w:p>
    <w:p w14:paraId="59B215D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40. Назначение и функции системы очертания верхнего строения пути и земляного полотна.</w:t>
      </w:r>
    </w:p>
    <w:p w14:paraId="1FFBD8F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41. Назначение и функции автоматизированной видео-измерительной системы контроля технического состояния элементов верхнего строения пути.</w:t>
      </w:r>
    </w:p>
    <w:p w14:paraId="1BBFD7C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42. Назначение и функции системы георадиолокации.</w:t>
      </w:r>
    </w:p>
    <w:p w14:paraId="29C672F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43. Назначение и функции системы видеонаблюдения.</w:t>
      </w:r>
    </w:p>
    <w:p w14:paraId="3D346C7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44. Назначение и функции системы контактной сети.</w:t>
      </w:r>
    </w:p>
    <w:p w14:paraId="1F3277D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45. Назначение и функции системы автоматики и телемеханики.</w:t>
      </w:r>
    </w:p>
    <w:p w14:paraId="6E2D103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46. Назначение и функции системы контроля железнодорожной радиосвязи.</w:t>
      </w:r>
    </w:p>
    <w:p w14:paraId="51D3A09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47. Параметры, контролируемые путеизмерительными средствами.</w:t>
      </w:r>
    </w:p>
    <w:p w14:paraId="3EC38FF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48. Порядок контроля, оценки и регистрации параметров рельсовой колеи путеизмерительными средствами.</w:t>
      </w:r>
    </w:p>
    <w:p w14:paraId="6F763CB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49. Порядок оценки параметров устройства кривых участков пути.</w:t>
      </w:r>
    </w:p>
    <w:p w14:paraId="2604E1D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50. Балловая оценка отступлений рельсовой колеи.</w:t>
      </w:r>
    </w:p>
    <w:p w14:paraId="2459FF4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51. Комплексная оценка состояния железнодорожного пути и объектов инфраструктуры.</w:t>
      </w:r>
    </w:p>
    <w:p w14:paraId="2BA41E4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52. Роль диагностических данных для планирования и назначения ремонтных работ.</w:t>
      </w:r>
    </w:p>
    <w:p w14:paraId="5229E2C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53. Функции и назначение программы ПГРК.</w:t>
      </w:r>
    </w:p>
    <w:p w14:paraId="2BECEDF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54. Функции и назначение программы КАПС БП.</w:t>
      </w:r>
    </w:p>
    <w:p w14:paraId="3B71ED2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55. Программное обеспечение современных средств диагностики.</w:t>
      </w:r>
    </w:p>
    <w:p w14:paraId="1CA2E10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56. Выходные формы оценки состояния рельсовой колеи и объектов инфраструктуры.</w:t>
      </w:r>
    </w:p>
    <w:p w14:paraId="2F9ED14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57. Оценка качества выполненных ремонтных работ на основе анализа диагностических данных.</w:t>
      </w:r>
    </w:p>
    <w:p w14:paraId="7ACFA2E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58. Использование диагностических данных для определения предотказного состояния объектов железнодорожной инфраструктуры.</w:t>
      </w:r>
    </w:p>
    <w:p w14:paraId="0AA9596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59. Информационно-аналитические системы для проведения комплексной диагностики и мониторинга состояния объектов железнодорожной инфраструктуры.</w:t>
      </w:r>
    </w:p>
    <w:p w14:paraId="1DD7840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60. Порядок действий для обеспечения безопасности при выявлении опасных отступлений.</w:t>
      </w:r>
    </w:p>
    <w:p w14:paraId="6FF108E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61. Методы и средства диагностики состояния земляного полотна.</w:t>
      </w:r>
    </w:p>
    <w:p w14:paraId="0CEFC2F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62. Виды дефектов и деформаций земляного полотна.</w:t>
      </w:r>
    </w:p>
    <w:p w14:paraId="65173BF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63. Надзор за состоянием земляного полотна.</w:t>
      </w:r>
    </w:p>
    <w:p w14:paraId="47657D4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64. Оценка состояния земляного полотна по данным вагонов-путеизмерителей КВЛ-П. Программное обеспечение «StabWay».</w:t>
      </w:r>
    </w:p>
    <w:p w14:paraId="1B84E0B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65. Порядок надзора и оценка деформаций основной площадки земляного полотна.</w:t>
      </w:r>
    </w:p>
    <w:p w14:paraId="53AEB6D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66. Диагностика состояния искусственных сооружений. Способы контроля.</w:t>
      </w:r>
    </w:p>
    <w:p w14:paraId="70A8F31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67. Самая большая Big Data используемая в РЖД содержащая единую информационную модель для всех инфраструктурных хозяйств?</w:t>
      </w:r>
    </w:p>
    <w:p w14:paraId="1C83119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68. Данные с каких диагностических средств поступают в ЕК АСУИ?</w:t>
      </w:r>
    </w:p>
    <w:p w14:paraId="6B46FCD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69. Что относится к информационной базе существующих нормативов и допусков на содержание элементов верхнего строения пути, земляного полотна и искусственных сооружений?</w:t>
      </w:r>
    </w:p>
    <w:p w14:paraId="1D5D966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70. В какой системе устанавливаемой на ДКИ используется система искусственного интеллекта?</w:t>
      </w:r>
    </w:p>
    <w:p w14:paraId="2A60859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71. Как используется предиктивная аналитика для планирования ремонтных работ?</w:t>
      </w:r>
    </w:p>
    <w:p w14:paraId="53F1382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72. Как используется предиктивная аналитика для оценки качества выполнения ремонтных работ?</w:t>
      </w:r>
    </w:p>
    <w:p w14:paraId="68045BF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73. Как система искусственного интеллекта  используется для расшифровки анализа объектов верхнего строения железнодорожного пути?</w:t>
      </w:r>
    </w:p>
    <w:p w14:paraId="0A4972E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74. Автоматическое распознавание дефектов верхнего строения пути с помощью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предобученной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нейронной сети с использованием ПО АРМ «Видеоконтроль»?</w:t>
      </w:r>
    </w:p>
    <w:p w14:paraId="3ECA66D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75. ПО АРМ «Видеоконтроль» - перечень объектов пути измеряемых автоматически с помощью нейронной сети?</w:t>
      </w:r>
    </w:p>
    <w:p w14:paraId="75D7BB7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lastRenderedPageBreak/>
        <w:t>76. Роль  систем искусственного интеллекта в диагностики объектов железнодорожной инфраструктуры?</w:t>
      </w:r>
    </w:p>
    <w:p w14:paraId="703FA60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77. Особенности использования технологии “больших данных” для диагностики состояния земляного полотна? </w:t>
      </w:r>
    </w:p>
    <w:p w14:paraId="54D09C9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79. Особенности использования технологии “больших данных” для диагностики состояния искусственных сооружений?</w:t>
      </w:r>
    </w:p>
    <w:p w14:paraId="6213AB5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80.</w:t>
      </w:r>
      <w:r w:rsidRPr="0019318D">
        <w:t xml:space="preserve"> </w:t>
      </w:r>
      <w:r w:rsidRPr="0019318D">
        <w:rPr>
          <w:rFonts w:ascii="Times New Roman" w:hAnsi="Times New Roman" w:cs="Times New Roman"/>
          <w:sz w:val="24"/>
          <w:szCs w:val="24"/>
        </w:rPr>
        <w:t>Достоинства и недостатки системы искусственного интеллекта в диагностики объектов железнодорожной инфраструктуры?</w:t>
      </w:r>
    </w:p>
    <w:p w14:paraId="27A1E135" w14:textId="77777777" w:rsidR="0019318D" w:rsidRPr="0019318D" w:rsidRDefault="0019318D" w:rsidP="0019318D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0849809B" w14:textId="77777777" w:rsidR="0019318D" w:rsidRPr="0019318D" w:rsidRDefault="0019318D" w:rsidP="0019318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19318D">
        <w:rPr>
          <w:rFonts w:ascii="Times New Roman" w:hAnsi="Times New Roman"/>
          <w:b/>
          <w:color w:val="000000"/>
          <w:sz w:val="24"/>
          <w:szCs w:val="24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06D75F54" w14:textId="77777777" w:rsidR="0019318D" w:rsidRPr="0019318D" w:rsidRDefault="0019318D" w:rsidP="001931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0F70C2A8" w14:textId="77777777" w:rsidR="0019318D" w:rsidRPr="0019318D" w:rsidRDefault="0019318D" w:rsidP="001931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9318D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73E84FC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249F16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«отлично»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90 % от общего объёма заданных вопросов;</w:t>
      </w:r>
    </w:p>
    <w:p w14:paraId="59BE70A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«хорошо»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76 % от общего объёма заданных вопросов;</w:t>
      </w:r>
    </w:p>
    <w:p w14:paraId="79F4A30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391E9CF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60 % от общего объёма заданных вопросов.</w:t>
      </w:r>
    </w:p>
    <w:p w14:paraId="6678280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AA3E018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6BD8CCD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7381372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D4F029C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19318D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1B2400CD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19318D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19318D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4F3F820D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26D14CC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3DC3BB6A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18F99B2A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3AC262F0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4E5A725E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7EE2708A" w14:textId="2C98D6EE" w:rsidR="0019318D" w:rsidRPr="0019318D" w:rsidRDefault="0019318D" w:rsidP="0019318D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Критерии формирования оценок по </w:t>
      </w:r>
      <w:r w:rsidR="00EF4F9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зачету с оценкой</w:t>
      </w:r>
    </w:p>
    <w:p w14:paraId="500449A7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F8A7EAF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«Отлично» – </w:t>
      </w:r>
      <w:r w:rsidRPr="0019318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0F2AD273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</w:t>
      </w:r>
      <w:r w:rsidRPr="0019318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Хорошо</w:t>
      </w:r>
      <w:r w:rsidRPr="0019318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» </w:t>
      </w:r>
      <w:r w:rsidRPr="0019318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– студент</w:t>
      </w:r>
      <w:r w:rsidRPr="0019318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19318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незначительные ошибки и неточности. </w:t>
      </w:r>
    </w:p>
    <w:p w14:paraId="78D83534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«Удовлетворительно» </w:t>
      </w:r>
      <w:r w:rsidRPr="0019318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– студент допустил существенные ошибки</w:t>
      </w:r>
      <w:r w:rsidRPr="0019318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9318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197E0B45" w14:textId="77777777" w:rsidR="0019318D" w:rsidRPr="00BF2A0C" w:rsidRDefault="0019318D" w:rsidP="0019318D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«Неудовлетворительно» </w:t>
      </w:r>
      <w:r w:rsidRPr="0019318D">
        <w:rPr>
          <w:rFonts w:ascii="Times New Roman" w:hAnsi="Times New Roman" w:cs="Times New Roman"/>
          <w:color w:val="000000" w:themeColor="text1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навыки, допущены грубые ошибки.</w:t>
      </w:r>
    </w:p>
    <w:p w14:paraId="2A959BAA" w14:textId="77777777" w:rsidR="0019318D" w:rsidRPr="0019318D" w:rsidRDefault="0019318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sectPr w:rsidR="0019318D" w:rsidRPr="0019318D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38FD54" w14:textId="77777777" w:rsidR="007414EA" w:rsidRDefault="007414EA" w:rsidP="00EE3C25">
      <w:pPr>
        <w:spacing w:after="0" w:line="240" w:lineRule="auto"/>
      </w:pPr>
      <w:r>
        <w:separator/>
      </w:r>
    </w:p>
  </w:endnote>
  <w:endnote w:type="continuationSeparator" w:id="0">
    <w:p w14:paraId="5B54D72E" w14:textId="77777777" w:rsidR="007414EA" w:rsidRDefault="007414EA" w:rsidP="00EE3C25">
      <w:pPr>
        <w:spacing w:after="0" w:line="240" w:lineRule="auto"/>
      </w:pPr>
      <w:r>
        <w:continuationSeparator/>
      </w:r>
    </w:p>
  </w:endnote>
  <w:endnote w:type="continuationNotice" w:id="1">
    <w:p w14:paraId="21C57D4B" w14:textId="77777777" w:rsidR="007414EA" w:rsidRDefault="007414E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4633DF" w14:textId="77777777" w:rsidR="007414EA" w:rsidRDefault="007414EA" w:rsidP="00EE3C25">
      <w:pPr>
        <w:spacing w:after="0" w:line="240" w:lineRule="auto"/>
      </w:pPr>
      <w:r>
        <w:separator/>
      </w:r>
    </w:p>
  </w:footnote>
  <w:footnote w:type="continuationSeparator" w:id="0">
    <w:p w14:paraId="57926429" w14:textId="77777777" w:rsidR="007414EA" w:rsidRDefault="007414EA" w:rsidP="00EE3C25">
      <w:pPr>
        <w:spacing w:after="0" w:line="240" w:lineRule="auto"/>
      </w:pPr>
      <w:r>
        <w:continuationSeparator/>
      </w:r>
    </w:p>
  </w:footnote>
  <w:footnote w:type="continuationNotice" w:id="1">
    <w:p w14:paraId="34C14562" w14:textId="77777777" w:rsidR="007414EA" w:rsidRDefault="007414EA">
      <w:pPr>
        <w:spacing w:after="0" w:line="240" w:lineRule="auto"/>
      </w:pPr>
    </w:p>
  </w:footnote>
  <w:footnote w:id="2">
    <w:p w14:paraId="4296C5D7" w14:textId="77777777" w:rsidR="0019318D" w:rsidRPr="00A80977" w:rsidRDefault="0019318D" w:rsidP="0019318D">
      <w:pPr>
        <w:pStyle w:val="ac"/>
        <w:jc w:val="both"/>
        <w:rPr>
          <w:rFonts w:ascii="Times New Roman" w:hAnsi="Times New Roman" w:cs="Times New Roman"/>
        </w:rPr>
      </w:pPr>
      <w:r w:rsidRPr="00A80977">
        <w:rPr>
          <w:rStyle w:val="ae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1837FF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C521A8"/>
    <w:multiLevelType w:val="multilevel"/>
    <w:tmpl w:val="B1348B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5C15FE"/>
    <w:multiLevelType w:val="multilevel"/>
    <w:tmpl w:val="C6286340"/>
    <w:lvl w:ilvl="0">
      <w:numFmt w:val="decimal"/>
      <w:lvlText w:val="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EE63583"/>
    <w:multiLevelType w:val="multilevel"/>
    <w:tmpl w:val="52D65B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5452BF3"/>
    <w:multiLevelType w:val="multilevel"/>
    <w:tmpl w:val="8A684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CA7ADA"/>
    <w:multiLevelType w:val="multilevel"/>
    <w:tmpl w:val="C3DA0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8EA4ADC"/>
    <w:multiLevelType w:val="multilevel"/>
    <w:tmpl w:val="18305D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CE04068"/>
    <w:multiLevelType w:val="hybridMultilevel"/>
    <w:tmpl w:val="6D7800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943906"/>
    <w:multiLevelType w:val="multilevel"/>
    <w:tmpl w:val="BAC2413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F3412E0"/>
    <w:multiLevelType w:val="multilevel"/>
    <w:tmpl w:val="FA62291A"/>
    <w:lvl w:ilvl="0">
      <w:start w:val="1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 w15:restartNumberingAfterBreak="0">
    <w:nsid w:val="2F7E4240"/>
    <w:multiLevelType w:val="multilevel"/>
    <w:tmpl w:val="9A86806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AA62439"/>
    <w:multiLevelType w:val="hybridMultilevel"/>
    <w:tmpl w:val="B31CCB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D76938"/>
    <w:multiLevelType w:val="multilevel"/>
    <w:tmpl w:val="B0262A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16B5B9B"/>
    <w:multiLevelType w:val="multilevel"/>
    <w:tmpl w:val="2BB2C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AE9053D"/>
    <w:multiLevelType w:val="multilevel"/>
    <w:tmpl w:val="3F0879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F46767C"/>
    <w:multiLevelType w:val="hybridMultilevel"/>
    <w:tmpl w:val="6F00B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FE54F1F"/>
    <w:multiLevelType w:val="multilevel"/>
    <w:tmpl w:val="32CC35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5158742B"/>
    <w:multiLevelType w:val="hybridMultilevel"/>
    <w:tmpl w:val="E0FEFB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4B2E89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15656B"/>
    <w:multiLevelType w:val="multilevel"/>
    <w:tmpl w:val="F21E1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9DB5EF4"/>
    <w:multiLevelType w:val="hybridMultilevel"/>
    <w:tmpl w:val="EF46EE62"/>
    <w:lvl w:ilvl="0" w:tplc="E6FE3092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052149"/>
    <w:multiLevelType w:val="hybridMultilevel"/>
    <w:tmpl w:val="355428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2E28C4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5C905458"/>
    <w:multiLevelType w:val="multilevel"/>
    <w:tmpl w:val="E1622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3F85B24"/>
    <w:multiLevelType w:val="multilevel"/>
    <w:tmpl w:val="9C3633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50C4021"/>
    <w:multiLevelType w:val="multilevel"/>
    <w:tmpl w:val="0CB4A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9CC0339"/>
    <w:multiLevelType w:val="multilevel"/>
    <w:tmpl w:val="C61CD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C597151"/>
    <w:multiLevelType w:val="hybridMultilevel"/>
    <w:tmpl w:val="2A6263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9C6C9E"/>
    <w:multiLevelType w:val="multilevel"/>
    <w:tmpl w:val="65EA53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E0E5CE7"/>
    <w:multiLevelType w:val="multilevel"/>
    <w:tmpl w:val="BAA62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109437D"/>
    <w:multiLevelType w:val="hybridMultilevel"/>
    <w:tmpl w:val="B63C8F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6C53C8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10"/>
  </w:num>
  <w:num w:numId="3">
    <w:abstractNumId w:val="5"/>
  </w:num>
  <w:num w:numId="4">
    <w:abstractNumId w:val="11"/>
  </w:num>
  <w:num w:numId="5">
    <w:abstractNumId w:val="2"/>
  </w:num>
  <w:num w:numId="6">
    <w:abstractNumId w:val="18"/>
  </w:num>
  <w:num w:numId="7">
    <w:abstractNumId w:val="16"/>
  </w:num>
  <w:num w:numId="8">
    <w:abstractNumId w:val="12"/>
  </w:num>
  <w:num w:numId="9">
    <w:abstractNumId w:val="4"/>
  </w:num>
  <w:num w:numId="10">
    <w:abstractNumId w:val="33"/>
  </w:num>
  <w:num w:numId="11">
    <w:abstractNumId w:val="30"/>
  </w:num>
  <w:num w:numId="12">
    <w:abstractNumId w:val="28"/>
  </w:num>
  <w:num w:numId="13">
    <w:abstractNumId w:val="14"/>
  </w:num>
  <w:num w:numId="14">
    <w:abstractNumId w:val="21"/>
  </w:num>
  <w:num w:numId="15">
    <w:abstractNumId w:val="7"/>
  </w:num>
  <w:num w:numId="16">
    <w:abstractNumId w:val="15"/>
  </w:num>
  <w:num w:numId="17">
    <w:abstractNumId w:val="27"/>
  </w:num>
  <w:num w:numId="18">
    <w:abstractNumId w:val="26"/>
  </w:num>
  <w:num w:numId="19">
    <w:abstractNumId w:val="6"/>
  </w:num>
  <w:num w:numId="20">
    <w:abstractNumId w:val="25"/>
  </w:num>
  <w:num w:numId="21">
    <w:abstractNumId w:val="31"/>
  </w:num>
  <w:num w:numId="22">
    <w:abstractNumId w:val="8"/>
  </w:num>
  <w:num w:numId="23">
    <w:abstractNumId w:val="32"/>
  </w:num>
  <w:num w:numId="24">
    <w:abstractNumId w:val="22"/>
  </w:num>
  <w:num w:numId="25">
    <w:abstractNumId w:val="24"/>
  </w:num>
  <w:num w:numId="26">
    <w:abstractNumId w:val="17"/>
  </w:num>
  <w:num w:numId="27">
    <w:abstractNumId w:val="23"/>
  </w:num>
  <w:num w:numId="28">
    <w:abstractNumId w:val="19"/>
  </w:num>
  <w:num w:numId="29">
    <w:abstractNumId w:val="20"/>
  </w:num>
  <w:num w:numId="30">
    <w:abstractNumId w:val="9"/>
  </w:num>
  <w:num w:numId="31">
    <w:abstractNumId w:val="1"/>
  </w:num>
  <w:num w:numId="32">
    <w:abstractNumId w:val="13"/>
  </w:num>
  <w:num w:numId="33">
    <w:abstractNumId w:val="29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3AE0"/>
    <w:rsid w:val="00036BB0"/>
    <w:rsid w:val="00050AE8"/>
    <w:rsid w:val="00050DC5"/>
    <w:rsid w:val="00051AC9"/>
    <w:rsid w:val="00055E3E"/>
    <w:rsid w:val="00063553"/>
    <w:rsid w:val="0006691F"/>
    <w:rsid w:val="0006699D"/>
    <w:rsid w:val="00066AE2"/>
    <w:rsid w:val="00070E92"/>
    <w:rsid w:val="00091C47"/>
    <w:rsid w:val="0009397A"/>
    <w:rsid w:val="00094DA5"/>
    <w:rsid w:val="000A5D2F"/>
    <w:rsid w:val="000A73E2"/>
    <w:rsid w:val="000B1C71"/>
    <w:rsid w:val="000B6C69"/>
    <w:rsid w:val="000C0257"/>
    <w:rsid w:val="000D2AF6"/>
    <w:rsid w:val="000D3EA2"/>
    <w:rsid w:val="000D525F"/>
    <w:rsid w:val="000E25FB"/>
    <w:rsid w:val="000E6783"/>
    <w:rsid w:val="000E75A1"/>
    <w:rsid w:val="001046F7"/>
    <w:rsid w:val="0010702D"/>
    <w:rsid w:val="0010771C"/>
    <w:rsid w:val="00112DB7"/>
    <w:rsid w:val="00120DD0"/>
    <w:rsid w:val="00121F8B"/>
    <w:rsid w:val="001304E6"/>
    <w:rsid w:val="00131AA7"/>
    <w:rsid w:val="00131C7A"/>
    <w:rsid w:val="0013475A"/>
    <w:rsid w:val="00137773"/>
    <w:rsid w:val="00137893"/>
    <w:rsid w:val="001470E9"/>
    <w:rsid w:val="00152C82"/>
    <w:rsid w:val="0015372D"/>
    <w:rsid w:val="00161F49"/>
    <w:rsid w:val="0016249B"/>
    <w:rsid w:val="001672A0"/>
    <w:rsid w:val="00167A1F"/>
    <w:rsid w:val="00171878"/>
    <w:rsid w:val="0017307B"/>
    <w:rsid w:val="0017726E"/>
    <w:rsid w:val="001776A8"/>
    <w:rsid w:val="00180A7F"/>
    <w:rsid w:val="001816F2"/>
    <w:rsid w:val="00183DAF"/>
    <w:rsid w:val="0019318D"/>
    <w:rsid w:val="0019788B"/>
    <w:rsid w:val="00197AF7"/>
    <w:rsid w:val="001A24BB"/>
    <w:rsid w:val="001A4A40"/>
    <w:rsid w:val="001C3182"/>
    <w:rsid w:val="001C5064"/>
    <w:rsid w:val="001C5C51"/>
    <w:rsid w:val="001C6B74"/>
    <w:rsid w:val="001D1DB8"/>
    <w:rsid w:val="001D6E64"/>
    <w:rsid w:val="001E037F"/>
    <w:rsid w:val="001E23E3"/>
    <w:rsid w:val="001E2846"/>
    <w:rsid w:val="001E5AB1"/>
    <w:rsid w:val="001E7A5D"/>
    <w:rsid w:val="001E7EA4"/>
    <w:rsid w:val="001F6004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61763"/>
    <w:rsid w:val="00262BE3"/>
    <w:rsid w:val="0026352D"/>
    <w:rsid w:val="002651B1"/>
    <w:rsid w:val="00265E8F"/>
    <w:rsid w:val="00274C65"/>
    <w:rsid w:val="0027576C"/>
    <w:rsid w:val="0028257F"/>
    <w:rsid w:val="002833EC"/>
    <w:rsid w:val="00285391"/>
    <w:rsid w:val="00292396"/>
    <w:rsid w:val="002945D8"/>
    <w:rsid w:val="002A75F3"/>
    <w:rsid w:val="002B787F"/>
    <w:rsid w:val="002C2C8C"/>
    <w:rsid w:val="002C35C5"/>
    <w:rsid w:val="002C4178"/>
    <w:rsid w:val="002C5147"/>
    <w:rsid w:val="002D00A7"/>
    <w:rsid w:val="002D202E"/>
    <w:rsid w:val="002E21DD"/>
    <w:rsid w:val="00306FC3"/>
    <w:rsid w:val="00307025"/>
    <w:rsid w:val="00307EE5"/>
    <w:rsid w:val="00310754"/>
    <w:rsid w:val="003265C2"/>
    <w:rsid w:val="0034217B"/>
    <w:rsid w:val="0035020D"/>
    <w:rsid w:val="00355027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A00D2"/>
    <w:rsid w:val="003A417D"/>
    <w:rsid w:val="003A5ED2"/>
    <w:rsid w:val="003B00CE"/>
    <w:rsid w:val="003B110B"/>
    <w:rsid w:val="003C0D77"/>
    <w:rsid w:val="003C2B15"/>
    <w:rsid w:val="003D247F"/>
    <w:rsid w:val="003F79CB"/>
    <w:rsid w:val="003F7D8A"/>
    <w:rsid w:val="00400BCD"/>
    <w:rsid w:val="004044F0"/>
    <w:rsid w:val="00404752"/>
    <w:rsid w:val="0040684C"/>
    <w:rsid w:val="00411921"/>
    <w:rsid w:val="00415A3E"/>
    <w:rsid w:val="00423226"/>
    <w:rsid w:val="004244A7"/>
    <w:rsid w:val="004343CD"/>
    <w:rsid w:val="00434910"/>
    <w:rsid w:val="00436935"/>
    <w:rsid w:val="00442A18"/>
    <w:rsid w:val="00445513"/>
    <w:rsid w:val="004535FB"/>
    <w:rsid w:val="0045692D"/>
    <w:rsid w:val="004577F0"/>
    <w:rsid w:val="00461733"/>
    <w:rsid w:val="00472931"/>
    <w:rsid w:val="00473BDF"/>
    <w:rsid w:val="0047463C"/>
    <w:rsid w:val="0047599B"/>
    <w:rsid w:val="004765F4"/>
    <w:rsid w:val="00481535"/>
    <w:rsid w:val="004862F7"/>
    <w:rsid w:val="00486435"/>
    <w:rsid w:val="00487108"/>
    <w:rsid w:val="004B007E"/>
    <w:rsid w:val="004C026B"/>
    <w:rsid w:val="004C62C5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24A4"/>
    <w:rsid w:val="0053335C"/>
    <w:rsid w:val="00544B2D"/>
    <w:rsid w:val="00550EBF"/>
    <w:rsid w:val="00556FA4"/>
    <w:rsid w:val="00560597"/>
    <w:rsid w:val="00566887"/>
    <w:rsid w:val="00567DFC"/>
    <w:rsid w:val="00580FBA"/>
    <w:rsid w:val="005910B6"/>
    <w:rsid w:val="00595E13"/>
    <w:rsid w:val="005970E4"/>
    <w:rsid w:val="005A0069"/>
    <w:rsid w:val="005A5624"/>
    <w:rsid w:val="005A5D95"/>
    <w:rsid w:val="005B2CE6"/>
    <w:rsid w:val="005B2E48"/>
    <w:rsid w:val="005C143D"/>
    <w:rsid w:val="005E6CF1"/>
    <w:rsid w:val="005F17C8"/>
    <w:rsid w:val="005F2A8E"/>
    <w:rsid w:val="005F54D0"/>
    <w:rsid w:val="005F58CA"/>
    <w:rsid w:val="005F7E62"/>
    <w:rsid w:val="0060281C"/>
    <w:rsid w:val="00605416"/>
    <w:rsid w:val="006145D4"/>
    <w:rsid w:val="00615762"/>
    <w:rsid w:val="00632314"/>
    <w:rsid w:val="006378AD"/>
    <w:rsid w:val="00637F31"/>
    <w:rsid w:val="006457FA"/>
    <w:rsid w:val="006459F1"/>
    <w:rsid w:val="006477A5"/>
    <w:rsid w:val="00651407"/>
    <w:rsid w:val="0065176B"/>
    <w:rsid w:val="00656EE5"/>
    <w:rsid w:val="00656FA1"/>
    <w:rsid w:val="00660DCB"/>
    <w:rsid w:val="0066249A"/>
    <w:rsid w:val="006651E9"/>
    <w:rsid w:val="00670FAE"/>
    <w:rsid w:val="0069030A"/>
    <w:rsid w:val="006946C7"/>
    <w:rsid w:val="00694DF2"/>
    <w:rsid w:val="0069718F"/>
    <w:rsid w:val="006B10C2"/>
    <w:rsid w:val="006B1336"/>
    <w:rsid w:val="006B2D36"/>
    <w:rsid w:val="006B4197"/>
    <w:rsid w:val="006B7AAC"/>
    <w:rsid w:val="006D0851"/>
    <w:rsid w:val="006D31B0"/>
    <w:rsid w:val="006E0532"/>
    <w:rsid w:val="006E6FB2"/>
    <w:rsid w:val="006E7601"/>
    <w:rsid w:val="006F51EF"/>
    <w:rsid w:val="006F60A2"/>
    <w:rsid w:val="00707255"/>
    <w:rsid w:val="00707A71"/>
    <w:rsid w:val="00713EA7"/>
    <w:rsid w:val="00715F1D"/>
    <w:rsid w:val="00717AE0"/>
    <w:rsid w:val="00723DA5"/>
    <w:rsid w:val="007340D3"/>
    <w:rsid w:val="00734914"/>
    <w:rsid w:val="007414EA"/>
    <w:rsid w:val="007419C7"/>
    <w:rsid w:val="00742D94"/>
    <w:rsid w:val="00760BD1"/>
    <w:rsid w:val="007670E8"/>
    <w:rsid w:val="00767795"/>
    <w:rsid w:val="00775E60"/>
    <w:rsid w:val="0078148A"/>
    <w:rsid w:val="00781780"/>
    <w:rsid w:val="007928E6"/>
    <w:rsid w:val="00796F16"/>
    <w:rsid w:val="007A1E64"/>
    <w:rsid w:val="007A5DF7"/>
    <w:rsid w:val="007A78EC"/>
    <w:rsid w:val="007A7CAB"/>
    <w:rsid w:val="007B190C"/>
    <w:rsid w:val="007B3908"/>
    <w:rsid w:val="007B6D87"/>
    <w:rsid w:val="007C50F6"/>
    <w:rsid w:val="007C5DB7"/>
    <w:rsid w:val="007D006C"/>
    <w:rsid w:val="007D68E0"/>
    <w:rsid w:val="007D7E5C"/>
    <w:rsid w:val="007E1A27"/>
    <w:rsid w:val="007E4C0A"/>
    <w:rsid w:val="007F3B51"/>
    <w:rsid w:val="007F5768"/>
    <w:rsid w:val="007F7B6B"/>
    <w:rsid w:val="0080343E"/>
    <w:rsid w:val="00807FD8"/>
    <w:rsid w:val="008152B2"/>
    <w:rsid w:val="00816844"/>
    <w:rsid w:val="0081717D"/>
    <w:rsid w:val="0083657B"/>
    <w:rsid w:val="00847A7D"/>
    <w:rsid w:val="00853EC4"/>
    <w:rsid w:val="00854D07"/>
    <w:rsid w:val="00857017"/>
    <w:rsid w:val="00863198"/>
    <w:rsid w:val="0087021E"/>
    <w:rsid w:val="00875903"/>
    <w:rsid w:val="00882AA1"/>
    <w:rsid w:val="00896FD5"/>
    <w:rsid w:val="00897CA4"/>
    <w:rsid w:val="008A0342"/>
    <w:rsid w:val="008A3B3F"/>
    <w:rsid w:val="008A58D4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65A7"/>
    <w:rsid w:val="0090700C"/>
    <w:rsid w:val="00914AAB"/>
    <w:rsid w:val="00915A79"/>
    <w:rsid w:val="0091749D"/>
    <w:rsid w:val="00922824"/>
    <w:rsid w:val="00922FC8"/>
    <w:rsid w:val="00926925"/>
    <w:rsid w:val="00930E88"/>
    <w:rsid w:val="0093155C"/>
    <w:rsid w:val="00935ED2"/>
    <w:rsid w:val="009446ED"/>
    <w:rsid w:val="00944CBF"/>
    <w:rsid w:val="00944DE2"/>
    <w:rsid w:val="00945170"/>
    <w:rsid w:val="00946512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A6F12"/>
    <w:rsid w:val="009B0AE0"/>
    <w:rsid w:val="009B10BD"/>
    <w:rsid w:val="009B4FAE"/>
    <w:rsid w:val="009C0F82"/>
    <w:rsid w:val="009C13D6"/>
    <w:rsid w:val="009D3683"/>
    <w:rsid w:val="009D3F9A"/>
    <w:rsid w:val="009D42A4"/>
    <w:rsid w:val="009E1016"/>
    <w:rsid w:val="009F2E34"/>
    <w:rsid w:val="00A0467E"/>
    <w:rsid w:val="00A16EE7"/>
    <w:rsid w:val="00A20556"/>
    <w:rsid w:val="00A30F9C"/>
    <w:rsid w:val="00A3570A"/>
    <w:rsid w:val="00A42324"/>
    <w:rsid w:val="00A441EE"/>
    <w:rsid w:val="00A504A2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C08FE"/>
    <w:rsid w:val="00AC15ED"/>
    <w:rsid w:val="00AD217D"/>
    <w:rsid w:val="00AD25AC"/>
    <w:rsid w:val="00AD3AD6"/>
    <w:rsid w:val="00AE0992"/>
    <w:rsid w:val="00AE125A"/>
    <w:rsid w:val="00AE223F"/>
    <w:rsid w:val="00AE6429"/>
    <w:rsid w:val="00AE6977"/>
    <w:rsid w:val="00AE7A69"/>
    <w:rsid w:val="00AF192D"/>
    <w:rsid w:val="00AF1A69"/>
    <w:rsid w:val="00AF5C2B"/>
    <w:rsid w:val="00AF5D1C"/>
    <w:rsid w:val="00B0086E"/>
    <w:rsid w:val="00B03381"/>
    <w:rsid w:val="00B05B24"/>
    <w:rsid w:val="00B121E1"/>
    <w:rsid w:val="00B13FBD"/>
    <w:rsid w:val="00B24C1F"/>
    <w:rsid w:val="00B31111"/>
    <w:rsid w:val="00B355DC"/>
    <w:rsid w:val="00B44727"/>
    <w:rsid w:val="00B65183"/>
    <w:rsid w:val="00B669D5"/>
    <w:rsid w:val="00B67F1E"/>
    <w:rsid w:val="00B735E8"/>
    <w:rsid w:val="00B76696"/>
    <w:rsid w:val="00B80942"/>
    <w:rsid w:val="00B910B1"/>
    <w:rsid w:val="00B91957"/>
    <w:rsid w:val="00B967A3"/>
    <w:rsid w:val="00BA124B"/>
    <w:rsid w:val="00BC0C33"/>
    <w:rsid w:val="00BC3400"/>
    <w:rsid w:val="00BC38EE"/>
    <w:rsid w:val="00BC39C2"/>
    <w:rsid w:val="00BE4AA2"/>
    <w:rsid w:val="00BE767D"/>
    <w:rsid w:val="00BE7E60"/>
    <w:rsid w:val="00BF1882"/>
    <w:rsid w:val="00BF2027"/>
    <w:rsid w:val="00BF4366"/>
    <w:rsid w:val="00C114D6"/>
    <w:rsid w:val="00C2278A"/>
    <w:rsid w:val="00C300D8"/>
    <w:rsid w:val="00C33D6D"/>
    <w:rsid w:val="00C4415E"/>
    <w:rsid w:val="00C51A8F"/>
    <w:rsid w:val="00C62C16"/>
    <w:rsid w:val="00C642F5"/>
    <w:rsid w:val="00C6693B"/>
    <w:rsid w:val="00C7490E"/>
    <w:rsid w:val="00C851CE"/>
    <w:rsid w:val="00C86E60"/>
    <w:rsid w:val="00C87332"/>
    <w:rsid w:val="00C877D7"/>
    <w:rsid w:val="00C92835"/>
    <w:rsid w:val="00C93715"/>
    <w:rsid w:val="00C96D18"/>
    <w:rsid w:val="00CA2875"/>
    <w:rsid w:val="00CC64E3"/>
    <w:rsid w:val="00CC698F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2081"/>
    <w:rsid w:val="00D27EB0"/>
    <w:rsid w:val="00D435AD"/>
    <w:rsid w:val="00D54F2E"/>
    <w:rsid w:val="00D5658F"/>
    <w:rsid w:val="00D61D30"/>
    <w:rsid w:val="00D67F22"/>
    <w:rsid w:val="00D739D8"/>
    <w:rsid w:val="00D90422"/>
    <w:rsid w:val="00D933E7"/>
    <w:rsid w:val="00D968FF"/>
    <w:rsid w:val="00DA19F6"/>
    <w:rsid w:val="00DB2D63"/>
    <w:rsid w:val="00DB3BBA"/>
    <w:rsid w:val="00DB401C"/>
    <w:rsid w:val="00DB4A30"/>
    <w:rsid w:val="00DB7B1A"/>
    <w:rsid w:val="00DC548F"/>
    <w:rsid w:val="00DC664F"/>
    <w:rsid w:val="00DD10AB"/>
    <w:rsid w:val="00DD2480"/>
    <w:rsid w:val="00DF0E76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33819"/>
    <w:rsid w:val="00E4199F"/>
    <w:rsid w:val="00E44D78"/>
    <w:rsid w:val="00E45902"/>
    <w:rsid w:val="00E459F5"/>
    <w:rsid w:val="00E47F5B"/>
    <w:rsid w:val="00E50CEF"/>
    <w:rsid w:val="00E50F7F"/>
    <w:rsid w:val="00E512A3"/>
    <w:rsid w:val="00E5199E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73E8"/>
    <w:rsid w:val="00E87C00"/>
    <w:rsid w:val="00E92401"/>
    <w:rsid w:val="00E9423C"/>
    <w:rsid w:val="00EA0440"/>
    <w:rsid w:val="00EA146A"/>
    <w:rsid w:val="00EA625F"/>
    <w:rsid w:val="00EB3232"/>
    <w:rsid w:val="00EB53E1"/>
    <w:rsid w:val="00EC0A9F"/>
    <w:rsid w:val="00EC2DE1"/>
    <w:rsid w:val="00ED6617"/>
    <w:rsid w:val="00ED7D18"/>
    <w:rsid w:val="00ED7E38"/>
    <w:rsid w:val="00EE3C25"/>
    <w:rsid w:val="00EE567F"/>
    <w:rsid w:val="00EE6895"/>
    <w:rsid w:val="00EF4F95"/>
    <w:rsid w:val="00F009AE"/>
    <w:rsid w:val="00F052A9"/>
    <w:rsid w:val="00F05B04"/>
    <w:rsid w:val="00F12C60"/>
    <w:rsid w:val="00F15A8B"/>
    <w:rsid w:val="00F22904"/>
    <w:rsid w:val="00F23E23"/>
    <w:rsid w:val="00F23E72"/>
    <w:rsid w:val="00F24B0C"/>
    <w:rsid w:val="00F33745"/>
    <w:rsid w:val="00F353B1"/>
    <w:rsid w:val="00F3572F"/>
    <w:rsid w:val="00F458F2"/>
    <w:rsid w:val="00F460A1"/>
    <w:rsid w:val="00F545A4"/>
    <w:rsid w:val="00F629D3"/>
    <w:rsid w:val="00F67470"/>
    <w:rsid w:val="00F77390"/>
    <w:rsid w:val="00F82C81"/>
    <w:rsid w:val="00FA17D5"/>
    <w:rsid w:val="00FB5F0F"/>
    <w:rsid w:val="00FB6084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7FB54B80-CF6A-41AB-AF5F-396BD90002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7017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9318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link w:val="a7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8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9">
    <w:name w:val="Body Text"/>
    <w:basedOn w:val="a"/>
    <w:link w:val="aa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a">
    <w:name w:val="Основной текст Знак"/>
    <w:basedOn w:val="a0"/>
    <w:link w:val="a9"/>
    <w:semiHidden/>
    <w:rsid w:val="004765F4"/>
    <w:rPr>
      <w:rFonts w:ascii="Calibri" w:eastAsia="Calibri" w:hAnsi="Calibri" w:cs="Times New Roman"/>
      <w:lang w:eastAsia="zh-CN"/>
    </w:rPr>
  </w:style>
  <w:style w:type="table" w:styleId="ab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note text"/>
    <w:basedOn w:val="a"/>
    <w:link w:val="ad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EE3C25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f">
    <w:name w:val="header"/>
    <w:basedOn w:val="a"/>
    <w:link w:val="af0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595E13"/>
  </w:style>
  <w:style w:type="paragraph" w:styleId="af1">
    <w:name w:val="footer"/>
    <w:basedOn w:val="a"/>
    <w:link w:val="af2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4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5">
    <w:name w:val="Основной текст + Полужирный;Курсив"/>
    <w:basedOn w:val="af4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6">
    <w:name w:val="Основной текст + Полужирный"/>
    <w:basedOn w:val="af4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4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4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7">
    <w:name w:val="Абзац списка Знак"/>
    <w:link w:val="a6"/>
    <w:uiPriority w:val="34"/>
    <w:rsid w:val="003C0D77"/>
    <w:rPr>
      <w:rFonts w:ascii="Calibri" w:eastAsia="Times New Roman" w:hAnsi="Calibri" w:cs="Times New Roman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19318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character" w:customStyle="1" w:styleId="1">
    <w:name w:val="Текст выноски Знак1"/>
    <w:basedOn w:val="a0"/>
    <w:uiPriority w:val="99"/>
    <w:semiHidden/>
    <w:rsid w:val="0019318D"/>
    <w:rPr>
      <w:rFonts w:ascii="Tahoma" w:hAnsi="Tahoma" w:cs="Tahoma"/>
      <w:sz w:val="16"/>
      <w:szCs w:val="16"/>
    </w:rPr>
  </w:style>
  <w:style w:type="character" w:customStyle="1" w:styleId="10">
    <w:name w:val="Верхний колонтитул Знак1"/>
    <w:basedOn w:val="a0"/>
    <w:uiPriority w:val="99"/>
    <w:semiHidden/>
    <w:rsid w:val="0019318D"/>
  </w:style>
  <w:style w:type="character" w:customStyle="1" w:styleId="11">
    <w:name w:val="Нижний колонтитул Знак1"/>
    <w:basedOn w:val="a0"/>
    <w:uiPriority w:val="99"/>
    <w:semiHidden/>
    <w:rsid w:val="0019318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0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22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theme" Target="theme/theme1.xml"/><Relationship Id="rId21" Type="http://schemas.openxmlformats.org/officeDocument/2006/relationships/image" Target="media/image8.png"/><Relationship Id="rId34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oleObject" Target="embeddings/oleObject14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oleObject" Target="embeddings/oleObject10.bin"/><Relationship Id="rId36" Type="http://schemas.openxmlformats.org/officeDocument/2006/relationships/image" Target="media/image16.png"/><Relationship Id="rId10" Type="http://schemas.openxmlformats.org/officeDocument/2006/relationships/oleObject" Target="embeddings/oleObject1.bin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oleObject" Target="embeddings/oleObject11.bin"/><Relationship Id="rId35" Type="http://schemas.openxmlformats.org/officeDocument/2006/relationships/oleObject" Target="embeddings/oleObject13.bin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565130-F883-4F5F-BDFD-BAB184F9D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21</Pages>
  <Words>4743</Words>
  <Characters>27038</Characters>
  <Application>Microsoft Office Word</Application>
  <DocSecurity>0</DocSecurity>
  <Lines>225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Ксения Иващева</cp:lastModifiedBy>
  <cp:revision>2</cp:revision>
  <cp:lastPrinted>2021-02-16T04:52:00Z</cp:lastPrinted>
  <dcterms:created xsi:type="dcterms:W3CDTF">2026-05-29T11:38:00Z</dcterms:created>
  <dcterms:modified xsi:type="dcterms:W3CDTF">2026-05-29T11:38:00Z</dcterms:modified>
</cp:coreProperties>
</file>